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588E9" w14:textId="1833D807" w:rsidR="00C54C6F" w:rsidRPr="009D4212" w:rsidRDefault="009D4212" w:rsidP="009D4212">
      <w:pPr>
        <w:spacing w:line="480" w:lineRule="auto"/>
        <w:rPr>
          <w:rFonts w:ascii="Times New Roman" w:hAnsi="Times New Roman" w:cs="Times New Roman"/>
        </w:rPr>
      </w:pPr>
      <w:r w:rsidRPr="009D4212">
        <w:rPr>
          <w:rFonts w:ascii="Times New Roman" w:hAnsi="Times New Roman" w:cs="Times New Roman"/>
        </w:rPr>
        <w:t>Kate Armstrong</w:t>
      </w:r>
    </w:p>
    <w:p w14:paraId="17F334E0" w14:textId="6D1076C4" w:rsidR="009D4212" w:rsidRPr="009D4212" w:rsidRDefault="009D4212" w:rsidP="009D4212">
      <w:pPr>
        <w:spacing w:line="480" w:lineRule="auto"/>
        <w:rPr>
          <w:rFonts w:ascii="Times New Roman" w:hAnsi="Times New Roman" w:cs="Times New Roman"/>
        </w:rPr>
      </w:pPr>
      <w:r w:rsidRPr="009D4212">
        <w:rPr>
          <w:rFonts w:ascii="Times New Roman" w:hAnsi="Times New Roman" w:cs="Times New Roman"/>
        </w:rPr>
        <w:t>PSY 200</w:t>
      </w:r>
    </w:p>
    <w:p w14:paraId="2BA92C40" w14:textId="0E173B79" w:rsidR="009D4212" w:rsidRPr="009D4212" w:rsidRDefault="009D4212" w:rsidP="009D4212">
      <w:pPr>
        <w:spacing w:line="480" w:lineRule="auto"/>
        <w:rPr>
          <w:rFonts w:ascii="Times New Roman" w:hAnsi="Times New Roman" w:cs="Times New Roman"/>
        </w:rPr>
      </w:pPr>
      <w:r w:rsidRPr="009D4212">
        <w:rPr>
          <w:rFonts w:ascii="Times New Roman" w:hAnsi="Times New Roman" w:cs="Times New Roman"/>
        </w:rPr>
        <w:t>Dr. Wills</w:t>
      </w:r>
    </w:p>
    <w:p w14:paraId="2C5141BD" w14:textId="4590D0D7" w:rsidR="009D4212" w:rsidRPr="009D4212" w:rsidRDefault="009D4212" w:rsidP="009D4212">
      <w:pPr>
        <w:spacing w:line="480" w:lineRule="auto"/>
        <w:rPr>
          <w:rFonts w:ascii="Times New Roman" w:hAnsi="Times New Roman" w:cs="Times New Roman"/>
        </w:rPr>
      </w:pPr>
      <w:r w:rsidRPr="009D4212">
        <w:rPr>
          <w:rFonts w:ascii="Times New Roman" w:hAnsi="Times New Roman" w:cs="Times New Roman"/>
        </w:rPr>
        <w:t>June 1</w:t>
      </w:r>
      <w:r w:rsidR="00BC7FDE">
        <w:rPr>
          <w:rFonts w:ascii="Times New Roman" w:hAnsi="Times New Roman" w:cs="Times New Roman"/>
        </w:rPr>
        <w:t>8</w:t>
      </w:r>
      <w:r w:rsidRPr="009D4212">
        <w:rPr>
          <w:rFonts w:ascii="Times New Roman" w:hAnsi="Times New Roman" w:cs="Times New Roman"/>
        </w:rPr>
        <w:t>, 2023</w:t>
      </w:r>
    </w:p>
    <w:p w14:paraId="6A1CE17C" w14:textId="71033613" w:rsidR="009D4212" w:rsidRPr="009D4212" w:rsidRDefault="009D4212" w:rsidP="009D4212">
      <w:pPr>
        <w:spacing w:line="480" w:lineRule="auto"/>
        <w:rPr>
          <w:rFonts w:ascii="Times New Roman" w:hAnsi="Times New Roman" w:cs="Times New Roman"/>
        </w:rPr>
      </w:pPr>
    </w:p>
    <w:p w14:paraId="233E638D" w14:textId="2B7DDA63" w:rsidR="009D4212" w:rsidRPr="009D4212" w:rsidRDefault="009D4212" w:rsidP="009D4212">
      <w:pPr>
        <w:spacing w:line="480" w:lineRule="auto"/>
        <w:rPr>
          <w:rFonts w:ascii="Times New Roman" w:hAnsi="Times New Roman" w:cs="Times New Roman"/>
        </w:rPr>
      </w:pPr>
    </w:p>
    <w:p w14:paraId="36124B78" w14:textId="76E6140E" w:rsidR="009D4212" w:rsidRPr="009D4212" w:rsidRDefault="009D4212" w:rsidP="009D4212">
      <w:pPr>
        <w:spacing w:line="480" w:lineRule="auto"/>
        <w:rPr>
          <w:rFonts w:ascii="Times New Roman" w:hAnsi="Times New Roman" w:cs="Times New Roman"/>
        </w:rPr>
      </w:pPr>
    </w:p>
    <w:p w14:paraId="739C58A4" w14:textId="500179A6" w:rsidR="009D4212" w:rsidRPr="009D4212" w:rsidRDefault="009D4212" w:rsidP="009D4212">
      <w:pPr>
        <w:spacing w:line="480" w:lineRule="auto"/>
        <w:rPr>
          <w:rFonts w:ascii="Times New Roman" w:hAnsi="Times New Roman" w:cs="Times New Roman"/>
        </w:rPr>
      </w:pPr>
    </w:p>
    <w:p w14:paraId="63A4A8B3" w14:textId="3EE8BB3C" w:rsidR="009D4212" w:rsidRPr="009D4212" w:rsidRDefault="009D4212" w:rsidP="009D4212">
      <w:pPr>
        <w:spacing w:line="480" w:lineRule="auto"/>
        <w:rPr>
          <w:rFonts w:ascii="Times New Roman" w:hAnsi="Times New Roman" w:cs="Times New Roman"/>
        </w:rPr>
      </w:pPr>
    </w:p>
    <w:p w14:paraId="0163CF55" w14:textId="6D159DE2" w:rsidR="009D4212" w:rsidRPr="009D4212" w:rsidRDefault="009D4212" w:rsidP="009D4212">
      <w:pPr>
        <w:spacing w:line="480" w:lineRule="auto"/>
        <w:rPr>
          <w:rFonts w:ascii="Times New Roman" w:hAnsi="Times New Roman" w:cs="Times New Roman"/>
        </w:rPr>
      </w:pPr>
    </w:p>
    <w:p w14:paraId="7156D52B" w14:textId="2B3CD7EC" w:rsidR="009D4212" w:rsidRPr="009D4212" w:rsidRDefault="009D4212" w:rsidP="009D4212">
      <w:pPr>
        <w:spacing w:line="480" w:lineRule="auto"/>
        <w:rPr>
          <w:rFonts w:ascii="Times New Roman" w:hAnsi="Times New Roman" w:cs="Times New Roman"/>
        </w:rPr>
      </w:pPr>
    </w:p>
    <w:p w14:paraId="5834319B" w14:textId="598850D1" w:rsidR="009D4212" w:rsidRPr="009D4212" w:rsidRDefault="009D4212" w:rsidP="009D4212">
      <w:pPr>
        <w:spacing w:line="480" w:lineRule="auto"/>
        <w:jc w:val="center"/>
        <w:rPr>
          <w:rFonts w:ascii="Times New Roman" w:hAnsi="Times New Roman" w:cs="Times New Roman"/>
        </w:rPr>
      </w:pPr>
      <w:r w:rsidRPr="009D4212">
        <w:rPr>
          <w:rFonts w:ascii="Times New Roman" w:hAnsi="Times New Roman" w:cs="Times New Roman"/>
        </w:rPr>
        <w:t>Case Study: Robert’s Alcoholism</w:t>
      </w:r>
    </w:p>
    <w:p w14:paraId="5D9149B3" w14:textId="77777777" w:rsidR="009D4212" w:rsidRPr="009D4212" w:rsidRDefault="009D4212" w:rsidP="009D4212">
      <w:pPr>
        <w:spacing w:line="480" w:lineRule="auto"/>
        <w:rPr>
          <w:rFonts w:ascii="Times New Roman" w:hAnsi="Times New Roman" w:cs="Times New Roman"/>
        </w:rPr>
      </w:pPr>
      <w:r w:rsidRPr="009D4212">
        <w:rPr>
          <w:rFonts w:ascii="Times New Roman" w:hAnsi="Times New Roman" w:cs="Times New Roman"/>
        </w:rPr>
        <w:br w:type="page"/>
      </w:r>
    </w:p>
    <w:p w14:paraId="2C0B7A77" w14:textId="14998419" w:rsidR="00F948BD" w:rsidRDefault="00BC7FDE" w:rsidP="00F948BD">
      <w:pPr>
        <w:spacing w:line="480" w:lineRule="auto"/>
        <w:ind w:firstLine="51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 xml:space="preserve">Alcoholism is a substance addiction in which a person relies emotionally, mentally, and even physically on alcohol. </w:t>
      </w:r>
      <w:r w:rsidR="00F948BD">
        <w:rPr>
          <w:rFonts w:ascii="Times New Roman" w:eastAsia="Times New Roman" w:hAnsi="Times New Roman" w:cs="Times New Roman"/>
          <w:color w:val="000000" w:themeColor="text1"/>
        </w:rPr>
        <w:t>The disorder</w:t>
      </w:r>
      <w:r>
        <w:rPr>
          <w:rFonts w:ascii="Times New Roman" w:eastAsia="Times New Roman" w:hAnsi="Times New Roman" w:cs="Times New Roman"/>
          <w:color w:val="000000" w:themeColor="text1"/>
        </w:rPr>
        <w:t xml:space="preserve"> negatively impacts every aspect of the user’s life, sometimes resulting in </w:t>
      </w:r>
      <w:r w:rsidRPr="00F948BD">
        <w:rPr>
          <w:rFonts w:ascii="Times New Roman" w:eastAsia="Times New Roman" w:hAnsi="Times New Roman" w:cs="Times New Roman"/>
          <w:color w:val="000000" w:themeColor="text1"/>
        </w:rPr>
        <w:t xml:space="preserve">irreversible damages. </w:t>
      </w:r>
      <w:r w:rsidR="00F948BD">
        <w:rPr>
          <w:rFonts w:ascii="Times New Roman" w:eastAsia="Times New Roman" w:hAnsi="Times New Roman" w:cs="Times New Roman"/>
          <w:color w:val="000000" w:themeColor="text1"/>
        </w:rPr>
        <w:t xml:space="preserve">Often, the alcoholic withdraws from the community and society, loses friendships, harms the involved families, and may even lose their job or health statuses. Because of the lengthening list of negative effects produced by alcoholism, many people avoid the substance altogether. </w:t>
      </w:r>
      <w:r w:rsidR="00F948BD" w:rsidRPr="00F948BD">
        <w:rPr>
          <w:rFonts w:ascii="Times New Roman" w:eastAsia="Times New Roman" w:hAnsi="Times New Roman" w:cs="Times New Roman"/>
          <w:color w:val="000000" w:themeColor="text1"/>
        </w:rPr>
        <w:t xml:space="preserve">In the following case, the </w:t>
      </w:r>
      <w:r w:rsidRPr="00F948BD">
        <w:rPr>
          <w:rFonts w:ascii="Times New Roman" w:eastAsia="Times New Roman" w:hAnsi="Times New Roman" w:cs="Times New Roman"/>
          <w:color w:val="000000" w:themeColor="text1"/>
        </w:rPr>
        <w:t>individual’s health and personal relationships are affected.</w:t>
      </w:r>
      <w:r>
        <w:rPr>
          <w:rFonts w:ascii="Times New Roman" w:eastAsia="Times New Roman" w:hAnsi="Times New Roman" w:cs="Times New Roman"/>
          <w:color w:val="000000" w:themeColor="text1"/>
        </w:rPr>
        <w:t xml:space="preserve"> </w:t>
      </w:r>
    </w:p>
    <w:p w14:paraId="7AAD7EFE" w14:textId="56ED55B8" w:rsidR="00BC7FDE" w:rsidRDefault="00BC7FDE" w:rsidP="00F948BD">
      <w:pPr>
        <w:spacing w:line="480" w:lineRule="auto"/>
        <w:ind w:firstLine="3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The subject chosen for analysis of alcoholism is Robert, a sixty-six-year-old retired male. Robert has had problems drinking for several years, and he increased his intake through his retirement four years prior. He starts early in the day, as soon as chores and errands are finished. Colleen, Robert’s wife, is exhausted with him. The couple sleeps separate and hardly speak throughout the day due to her intolerance of his habits. Their daughter, Harriet, has reached a breaking point with Robert and will disallow him from seeing her children if he does not get help. His wife, daughter, and the rest of his family are heavily concerned. They even suspect that Robert is depressed, as he distances himself from his loved ones. Along with family stresses comes health concerns. Robert has diabetes and prostate issues, but, despite his doctor’s warnings, he will not stop drinking.</w:t>
      </w:r>
    </w:p>
    <w:p w14:paraId="6CEDD919" w14:textId="69FE4643" w:rsidR="00BC7FDE" w:rsidRDefault="00BC7FDE" w:rsidP="00F948BD">
      <w:pPr>
        <w:spacing w:line="480" w:lineRule="auto"/>
        <w:ind w:firstLine="3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Robert’s marriage has been struggling for years. According to Colleen, they hardly ever see one another. She does not even want to see him when he drinks because he does not act like himself. This is incredibly common in any addict, but especially alcoholics. Alcohol depresses the user, decreasing their mood. Even in moderation, alcohol is known to alter its user’s behavior. Colleen is only able to witness Robert’s slow demise, driving them far apart. In fact, alcoholics are almost always driven away from their romantic partners. Colleen is likely </w:t>
      </w:r>
      <w:r>
        <w:rPr>
          <w:rFonts w:ascii="Times New Roman" w:eastAsia="Times New Roman" w:hAnsi="Times New Roman" w:cs="Times New Roman"/>
          <w:color w:val="000000" w:themeColor="text1"/>
        </w:rPr>
        <w:lastRenderedPageBreak/>
        <w:t xml:space="preserve">experiencing feelings of betrayal due to Robert’s choices rather than spending time with her. She must also be grieving for the loss of the relationship they once had, and struggling to live with this new, addicted Robert. According to </w:t>
      </w:r>
      <w:r>
        <w:rPr>
          <w:rFonts w:ascii="Times New Roman" w:eastAsia="Times New Roman" w:hAnsi="Times New Roman" w:cs="Times New Roman"/>
          <w:i/>
          <w:iCs/>
          <w:color w:val="000000" w:themeColor="text1"/>
        </w:rPr>
        <w:t xml:space="preserve">Foundations of Addictions Counseling, </w:t>
      </w:r>
      <w:r>
        <w:rPr>
          <w:rFonts w:ascii="Times New Roman" w:eastAsia="Times New Roman" w:hAnsi="Times New Roman" w:cs="Times New Roman"/>
          <w:color w:val="000000" w:themeColor="text1"/>
        </w:rPr>
        <w:t xml:space="preserve">couples battling addiction frequently experience communication issues, sexual dissatisfaction, and financial stress as well (Capuzzi &amp; Stauffer, 2019). </w:t>
      </w:r>
    </w:p>
    <w:p w14:paraId="7BAE739D" w14:textId="7345FBBB" w:rsidR="00BC7FDE" w:rsidRPr="000406E4" w:rsidRDefault="00BC7FDE" w:rsidP="00F948BD">
      <w:pPr>
        <w:spacing w:line="480" w:lineRule="auto"/>
        <w:ind w:firstLine="3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Robert’s loved ones are immensely concerned with his condition. In many cases, alcoholics do not understand the impact of their habits on their families. In Robert’s case, his daughter is threatening to prohibit contact with his granddaughter. Just like Colleen, his </w:t>
      </w:r>
      <w:r w:rsidR="00F948BD">
        <w:rPr>
          <w:rFonts w:ascii="Times New Roman" w:eastAsia="Times New Roman" w:hAnsi="Times New Roman" w:cs="Times New Roman"/>
          <w:color w:val="000000" w:themeColor="text1"/>
        </w:rPr>
        <w:t>relatives</w:t>
      </w:r>
      <w:r>
        <w:rPr>
          <w:rFonts w:ascii="Times New Roman" w:eastAsia="Times New Roman" w:hAnsi="Times New Roman" w:cs="Times New Roman"/>
          <w:color w:val="000000" w:themeColor="text1"/>
        </w:rPr>
        <w:t xml:space="preserve"> </w:t>
      </w:r>
      <w:r w:rsidR="00F948BD">
        <w:rPr>
          <w:rFonts w:ascii="Times New Roman" w:eastAsia="Times New Roman" w:hAnsi="Times New Roman" w:cs="Times New Roman"/>
          <w:color w:val="000000" w:themeColor="text1"/>
        </w:rPr>
        <w:t>are highly</w:t>
      </w:r>
      <w:r>
        <w:rPr>
          <w:rFonts w:ascii="Times New Roman" w:eastAsia="Times New Roman" w:hAnsi="Times New Roman" w:cs="Times New Roman"/>
          <w:color w:val="000000" w:themeColor="text1"/>
        </w:rPr>
        <w:t xml:space="preserve"> uncomfortable with his behavior w</w:t>
      </w:r>
      <w:r w:rsidR="00F948BD">
        <w:rPr>
          <w:rFonts w:ascii="Times New Roman" w:eastAsia="Times New Roman" w:hAnsi="Times New Roman" w:cs="Times New Roman"/>
          <w:color w:val="000000" w:themeColor="text1"/>
        </w:rPr>
        <w:t>hile drinking</w:t>
      </w:r>
      <w:r>
        <w:rPr>
          <w:rFonts w:ascii="Times New Roman" w:eastAsia="Times New Roman" w:hAnsi="Times New Roman" w:cs="Times New Roman"/>
          <w:color w:val="000000" w:themeColor="text1"/>
        </w:rPr>
        <w:t xml:space="preserve">. </w:t>
      </w:r>
      <w:r w:rsidR="00F948BD">
        <w:rPr>
          <w:rFonts w:ascii="Times New Roman" w:eastAsia="Times New Roman" w:hAnsi="Times New Roman" w:cs="Times New Roman"/>
          <w:color w:val="000000" w:themeColor="text1"/>
        </w:rPr>
        <w:t>It is no surprise, then, that his daughter wants to protect her own child. In fact, many people cut contact with their loved ones as a means of protecting their own wellbeing. This phenomenon is called detachment and is carried out often between grandparent and grandchild (T, B, 2020). The child of the alcoholic, much like children of abusers, end contact in order to protect their own child from disappointment and harm that they themselves may have already experienced. Losing a grandchild, though a harsh threat, is a strong motivator for Robert to seek sobriety.</w:t>
      </w:r>
    </w:p>
    <w:p w14:paraId="6E963EA6" w14:textId="092FCB1B" w:rsidR="00BC7FDE" w:rsidRDefault="00BC7FDE" w:rsidP="00F948BD">
      <w:pPr>
        <w:spacing w:line="480" w:lineRule="auto"/>
        <w:ind w:firstLine="3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As previously mentioned, alcohol is a depressant. This means that on top of Robert’s possibly prior mental health problems, he is being further discouraged. His motivation level, sleep, and general mood is hindered. This is likely why he has withdrawn from his family. Isolation, though, only increases depressive symptoms. Robert likely never considered his drinking a problem before because he was not motivated to get help, which could be another result of the depression. He kept to himself and likely figured that it didn’t matter so long as he didn’t discuss it. Although is it not mentioned, it’s entirely possible that Robert never </w:t>
      </w:r>
      <w:r>
        <w:rPr>
          <w:rFonts w:ascii="Times New Roman" w:eastAsia="Times New Roman" w:hAnsi="Times New Roman" w:cs="Times New Roman"/>
          <w:color w:val="000000" w:themeColor="text1"/>
        </w:rPr>
        <w:lastRenderedPageBreak/>
        <w:t xml:space="preserve">experienced depression before he drank. Alcohol and addiction are so debilitating that when combined, they can destroy a person’s wellbeing. </w:t>
      </w:r>
    </w:p>
    <w:p w14:paraId="14EE66CF" w14:textId="098F73F3" w:rsidR="00BC7FDE" w:rsidRDefault="00BC7FDE" w:rsidP="00F948BD">
      <w:pPr>
        <w:spacing w:line="480" w:lineRule="auto"/>
        <w:ind w:firstLine="3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Alcoholism heavily affects physical health as well. It especially impacts the brain, liver, blood pressure, and immune system. For those with already present health issues, especially in the circulatory and respiratory systems, their conditions can be dramatically worsened (NIA Admins, 2022). As warned by Robert’s doctor, diabetics are at a high risk while drinking heavily. The high levels of alcohol can </w:t>
      </w:r>
      <w:r w:rsidRPr="006E75AE">
        <w:rPr>
          <w:rFonts w:ascii="Times New Roman" w:eastAsia="Times New Roman" w:hAnsi="Times New Roman" w:cs="Times New Roman"/>
          <w:color w:val="000000" w:themeColor="text1"/>
        </w:rPr>
        <w:t xml:space="preserve">induce </w:t>
      </w:r>
      <w:r w:rsidRPr="006E75AE">
        <w:rPr>
          <w:rFonts w:ascii="Times New Roman" w:hAnsi="Times New Roman" w:cs="Times New Roman"/>
          <w:color w:val="212121"/>
          <w:shd w:val="clear" w:color="auto" w:fill="FFFFFF"/>
        </w:rPr>
        <w:t>ketoacidosis and hypertriglyceridemia</w:t>
      </w:r>
      <w:r>
        <w:rPr>
          <w:rFonts w:ascii="Times New Roman" w:hAnsi="Times New Roman" w:cs="Times New Roman"/>
          <w:color w:val="212121"/>
          <w:shd w:val="clear" w:color="auto" w:fill="FFFFFF"/>
        </w:rPr>
        <w:t xml:space="preserve">, according to the Alcohol Health and Research World (Emanuele et al, 1998). Robert’s age range is also alarming as the body tolerates drinking less as it gets older. If Robert is on any medication, he could especially be harming his body. </w:t>
      </w:r>
    </w:p>
    <w:p w14:paraId="18EADA75" w14:textId="5F5FDA09" w:rsidR="00BC7FDE" w:rsidRDefault="00BC7FDE" w:rsidP="00BC7FDE">
      <w:pPr>
        <w:spacing w:line="480" w:lineRule="auto"/>
        <w:ind w:firstLine="3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After initial contact with a professional, an intervention is staged with Robert’s family. It is very well-executed, being planned and even rehearsed before Robert entered the scene. This allowed each person to be on the same page as far as how to motivate him, how they will work together, and what will happen next. Each relative and friend wrote a letter and read it aloud to Robert and the rest of the group. They each shared a vulnerable explanation of their feelings towards Robert and his addiction. They discussed their relationships with him as well, allowing Colleen and Harriet to express their concerns. The emotion successfully convinced Robert to seek treatment. He and each family member appear optimistic about his future. </w:t>
      </w:r>
    </w:p>
    <w:p w14:paraId="04CB8A62" w14:textId="4ED77CB6" w:rsidR="00BC7FDE" w:rsidRDefault="00BC7FDE" w:rsidP="00BC7FDE">
      <w:pPr>
        <w:spacing w:line="480" w:lineRule="auto"/>
        <w:ind w:firstLine="3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While the counselor’s treatment is helpful for Robert, it omits details that may determine Robert’s long-term sobriety. The treatment plan involves going to rehab, attending therapy, and leaning on a supportive family. Thus far, his family has been brought together. However, this may not be permanent. This type of family intervention is usually successful initially, but its emotional effects wear off over time. If the family wants Robert to be successful in his sobriety, </w:t>
      </w:r>
      <w:r>
        <w:rPr>
          <w:rFonts w:ascii="Times New Roman" w:eastAsia="Times New Roman" w:hAnsi="Times New Roman" w:cs="Times New Roman"/>
          <w:color w:val="000000" w:themeColor="text1"/>
        </w:rPr>
        <w:lastRenderedPageBreak/>
        <w:t xml:space="preserve">they will have to continuously encourage his treatment and keep the boundaries they have set. If Colleen goes back to ignoring Robert or Harriet continues interaction between Robert and his granddaughter unsupervised, then Robert will believe he can get away with drinking again and ultimately fall into a relapse. In order to maintain the emotional impact of the intervention and further help his family, Robert should prioritize family therapy. His wife, daughter, and extended relatives are in a highly sensitive state with him. His alcoholism may be only part of a broken dynamic. Even if it is not, he has years of relationship problems to make up for. His wife and daughter, primarily, need support from him and a specialist. They are likely to experience frustrations over the course of his treatment, which could add to Robert’s stress and possibly fuel a relapse. </w:t>
      </w:r>
    </w:p>
    <w:p w14:paraId="0F8876D8" w14:textId="77777777" w:rsidR="00BC7FDE" w:rsidRDefault="00BC7FDE" w:rsidP="00BC7FDE">
      <w:pPr>
        <w:spacing w:line="480" w:lineRule="auto"/>
        <w:ind w:firstLine="3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Additionally, Robert is in a sensitive age group. Changing habits and, in his case, lifestyle, may present as more difficult than addicts of younger ages. He also has a long history with drinking, which further increases his risk of relapsing. Because of this, his treatment plan should present over a longer period and prioritize relapse prevention.</w:t>
      </w:r>
    </w:p>
    <w:p w14:paraId="0143FA83" w14:textId="736E6E3B" w:rsidR="00BC7FDE" w:rsidRDefault="00BC7FDE" w:rsidP="00BC7FDE">
      <w:pPr>
        <w:spacing w:line="480" w:lineRule="auto"/>
        <w:ind w:firstLine="360"/>
        <w:rPr>
          <w:rFonts w:ascii="Times New Roman" w:eastAsia="Times New Roman" w:hAnsi="Times New Roman" w:cs="Times New Roman"/>
          <w:color w:val="000000" w:themeColor="text1"/>
        </w:rPr>
      </w:pPr>
      <w:r w:rsidRPr="00F948BD">
        <w:rPr>
          <w:rFonts w:ascii="Times New Roman" w:eastAsia="Times New Roman" w:hAnsi="Times New Roman" w:cs="Times New Roman"/>
          <w:color w:val="000000" w:themeColor="text1"/>
        </w:rPr>
        <w:t>Relapse prevention</w:t>
      </w:r>
      <w:r>
        <w:rPr>
          <w:rFonts w:ascii="Times New Roman" w:eastAsia="Times New Roman" w:hAnsi="Times New Roman" w:cs="Times New Roman"/>
          <w:color w:val="000000" w:themeColor="text1"/>
        </w:rPr>
        <w:t xml:space="preserve"> is incredibly important to this case. In some users, the addiction was a behavioral response to a stressor and therefore can be unlearned. However, Robert’s addiction has occurred over a long period of time and therefore he is highly likely to relapse. Fortunately, there are many types of relapse prevention programs. One of which is pharmacotherapy, which is controversial but often very </w:t>
      </w:r>
      <w:r w:rsidRPr="00BE119B">
        <w:rPr>
          <w:rFonts w:ascii="Times New Roman" w:eastAsia="Times New Roman" w:hAnsi="Times New Roman" w:cs="Times New Roman"/>
          <w:color w:val="000000" w:themeColor="text1"/>
        </w:rPr>
        <w:t xml:space="preserve">helpful. Given </w:t>
      </w:r>
      <w:r>
        <w:rPr>
          <w:rFonts w:ascii="Times New Roman" w:eastAsia="Times New Roman" w:hAnsi="Times New Roman" w:cs="Times New Roman"/>
          <w:color w:val="000000" w:themeColor="text1"/>
        </w:rPr>
        <w:t>Robert’s</w:t>
      </w:r>
      <w:r w:rsidRPr="00BE119B">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lengthy</w:t>
      </w:r>
      <w:r w:rsidRPr="00BE119B">
        <w:rPr>
          <w:rFonts w:ascii="Times New Roman" w:eastAsia="Times New Roman" w:hAnsi="Times New Roman" w:cs="Times New Roman"/>
          <w:color w:val="000000" w:themeColor="text1"/>
        </w:rPr>
        <w:t xml:space="preserve"> history with alcohol, stopping may present many difficult changes. Alcoholics with such history often experience dangerous withdrawal symptoms, one of which being an increased blood pressure. </w:t>
      </w:r>
      <w:r>
        <w:rPr>
          <w:rFonts w:ascii="Times New Roman" w:eastAsia="Times New Roman" w:hAnsi="Times New Roman" w:cs="Times New Roman"/>
          <w:color w:val="000000" w:themeColor="text1"/>
        </w:rPr>
        <w:t xml:space="preserve">If a diabetic like Robert were to abruptly stop drinking, the results could be fatal. Medication </w:t>
      </w:r>
      <w:r w:rsidRPr="00BE119B">
        <w:rPr>
          <w:rFonts w:ascii="Times New Roman" w:eastAsia="Times New Roman" w:hAnsi="Times New Roman" w:cs="Times New Roman"/>
          <w:color w:val="000000" w:themeColor="text1"/>
        </w:rPr>
        <w:t xml:space="preserve">could be necessary given his age and </w:t>
      </w:r>
      <w:r>
        <w:rPr>
          <w:rFonts w:ascii="Times New Roman" w:eastAsia="Times New Roman" w:hAnsi="Times New Roman" w:cs="Times New Roman"/>
          <w:color w:val="000000" w:themeColor="text1"/>
        </w:rPr>
        <w:t xml:space="preserve">other </w:t>
      </w:r>
      <w:r w:rsidRPr="00BE119B">
        <w:rPr>
          <w:rFonts w:ascii="Times New Roman" w:eastAsia="Times New Roman" w:hAnsi="Times New Roman" w:cs="Times New Roman"/>
          <w:color w:val="000000" w:themeColor="text1"/>
        </w:rPr>
        <w:t xml:space="preserve">health concerns. Collaboration with a psychiatrist should </w:t>
      </w:r>
      <w:r>
        <w:rPr>
          <w:rFonts w:ascii="Times New Roman" w:eastAsia="Times New Roman" w:hAnsi="Times New Roman" w:cs="Times New Roman"/>
          <w:color w:val="000000" w:themeColor="text1"/>
        </w:rPr>
        <w:t xml:space="preserve">also </w:t>
      </w:r>
      <w:r w:rsidRPr="00BE119B">
        <w:rPr>
          <w:rFonts w:ascii="Times New Roman" w:eastAsia="Times New Roman" w:hAnsi="Times New Roman" w:cs="Times New Roman"/>
          <w:color w:val="000000" w:themeColor="text1"/>
        </w:rPr>
        <w:t xml:space="preserve">be considered if </w:t>
      </w:r>
      <w:r w:rsidRPr="00BE119B">
        <w:rPr>
          <w:rFonts w:ascii="Times New Roman" w:eastAsia="Times New Roman" w:hAnsi="Times New Roman" w:cs="Times New Roman"/>
          <w:color w:val="000000" w:themeColor="text1"/>
        </w:rPr>
        <w:lastRenderedPageBreak/>
        <w:t xml:space="preserve">his depression worsens or </w:t>
      </w:r>
      <w:r>
        <w:rPr>
          <w:rFonts w:ascii="Times New Roman" w:eastAsia="Times New Roman" w:hAnsi="Times New Roman" w:cs="Times New Roman"/>
          <w:color w:val="000000" w:themeColor="text1"/>
        </w:rPr>
        <w:t>other disordered behaviors develop</w:t>
      </w:r>
      <w:r w:rsidRPr="00BE119B">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For example, anxiety is highly common in alcoholics who stop drinking (</w:t>
      </w:r>
      <w:proofErr w:type="spellStart"/>
      <w:r>
        <w:rPr>
          <w:rFonts w:ascii="Times New Roman" w:eastAsia="Times New Roman" w:hAnsi="Times New Roman" w:cs="Times New Roman"/>
          <w:color w:val="000000" w:themeColor="text1"/>
        </w:rPr>
        <w:t>Saitz</w:t>
      </w:r>
      <w:proofErr w:type="spellEnd"/>
      <w:r>
        <w:rPr>
          <w:rFonts w:ascii="Times New Roman" w:eastAsia="Times New Roman" w:hAnsi="Times New Roman" w:cs="Times New Roman"/>
          <w:color w:val="000000" w:themeColor="text1"/>
        </w:rPr>
        <w:t>, 1998).</w:t>
      </w:r>
      <w:r w:rsidRPr="00BE119B">
        <w:rPr>
          <w:rFonts w:ascii="Times New Roman" w:eastAsia="Times New Roman" w:hAnsi="Times New Roman" w:cs="Times New Roman"/>
          <w:color w:val="000000" w:themeColor="text1"/>
        </w:rPr>
        <w:t xml:space="preserve"> However, thus far there are no symptoms reported in his treatment. </w:t>
      </w:r>
      <w:r>
        <w:rPr>
          <w:rFonts w:ascii="Times New Roman" w:eastAsia="Times New Roman" w:hAnsi="Times New Roman" w:cs="Times New Roman"/>
          <w:color w:val="000000" w:themeColor="text1"/>
        </w:rPr>
        <w:t xml:space="preserve">Group therapy and support meetings are incredibly common and readily available to recovering addicts. Robert could easily access the twelve-step plan as well. These are usually more helpful to people who lack a support system, and Robert receives overwhelming support from his family. Still, the family may feel relief if Robert has outside support. These programs could also offer tools and resourced that may be difficult to otherwise access, such as sponsorship. The last relapse prevention tool that should be considered is intensive outpatient care. This is, again, due to Robert’s addiction’s longevity. By attending long hours of therapy, new behaviors and healthier coping mechanisms can be more quickly morphed into habits. The drawback of this treatment is, of course, that it is exhaustive. If Robert maintains support and motivation, though, he could majorly benefit from this. </w:t>
      </w:r>
      <w:r w:rsidR="00A8198C">
        <w:rPr>
          <w:rFonts w:ascii="Times New Roman" w:eastAsia="Times New Roman" w:hAnsi="Times New Roman" w:cs="Times New Roman"/>
          <w:color w:val="000000" w:themeColor="text1"/>
        </w:rPr>
        <w:t xml:space="preserve">He has a vast range of options, adding to this treatment plan’s diversity. </w:t>
      </w:r>
    </w:p>
    <w:p w14:paraId="023E9E4B" w14:textId="0F456855" w:rsidR="009D4212" w:rsidRPr="00BC7FDE" w:rsidRDefault="00F948BD" w:rsidP="00F948BD">
      <w:pPr>
        <w:spacing w:line="480" w:lineRule="auto"/>
        <w:ind w:firstLine="3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Addiction is a disease with disastrous consequences. </w:t>
      </w:r>
      <w:r w:rsidR="00BC7FDE">
        <w:rPr>
          <w:rFonts w:ascii="Times New Roman" w:eastAsia="Times New Roman" w:hAnsi="Times New Roman" w:cs="Times New Roman"/>
          <w:color w:val="000000" w:themeColor="text1"/>
        </w:rPr>
        <w:t xml:space="preserve">Thus far, Robert has not relapsed. With these treatment tools and prevention plan, he will be highly successful. The most important resources he will need to utilize are family therapy, </w:t>
      </w:r>
      <w:r w:rsidR="00BC7FDE">
        <w:rPr>
          <w:rFonts w:ascii="Times New Roman" w:eastAsia="Times New Roman" w:hAnsi="Times New Roman" w:cs="Times New Roman"/>
          <w:color w:val="000000" w:themeColor="text1"/>
        </w:rPr>
        <w:t xml:space="preserve">individual therapy with an addiction’s specialist, and outside support. </w:t>
      </w:r>
      <w:r>
        <w:rPr>
          <w:rFonts w:ascii="Times New Roman" w:eastAsia="Times New Roman" w:hAnsi="Times New Roman" w:cs="Times New Roman"/>
          <w:color w:val="000000" w:themeColor="text1"/>
        </w:rPr>
        <w:t xml:space="preserve">If these are not utilized, Robert will face possible fatal health consequences as well as permanent family damage. </w:t>
      </w:r>
      <w:r w:rsidR="00BC7FDE">
        <w:rPr>
          <w:rFonts w:ascii="Times New Roman" w:eastAsia="Times New Roman" w:hAnsi="Times New Roman" w:cs="Times New Roman"/>
          <w:color w:val="000000" w:themeColor="text1"/>
        </w:rPr>
        <w:t>With the information presented on his family,</w:t>
      </w:r>
      <w:r>
        <w:rPr>
          <w:rFonts w:ascii="Times New Roman" w:eastAsia="Times New Roman" w:hAnsi="Times New Roman" w:cs="Times New Roman"/>
          <w:color w:val="000000" w:themeColor="text1"/>
        </w:rPr>
        <w:t xml:space="preserve"> however,</w:t>
      </w:r>
      <w:r w:rsidR="00BC7FDE">
        <w:rPr>
          <w:rFonts w:ascii="Times New Roman" w:eastAsia="Times New Roman" w:hAnsi="Times New Roman" w:cs="Times New Roman"/>
          <w:color w:val="000000" w:themeColor="text1"/>
        </w:rPr>
        <w:t xml:space="preserve"> he appears to have a </w:t>
      </w:r>
      <w:r>
        <w:rPr>
          <w:rFonts w:ascii="Times New Roman" w:eastAsia="Times New Roman" w:hAnsi="Times New Roman" w:cs="Times New Roman"/>
          <w:color w:val="000000" w:themeColor="text1"/>
        </w:rPr>
        <w:t>wealthy</w:t>
      </w:r>
      <w:r w:rsidR="00BC7FDE">
        <w:rPr>
          <w:rFonts w:ascii="Times New Roman" w:eastAsia="Times New Roman" w:hAnsi="Times New Roman" w:cs="Times New Roman"/>
          <w:color w:val="000000" w:themeColor="text1"/>
        </w:rPr>
        <w:t xml:space="preserve"> supply of </w:t>
      </w:r>
      <w:r w:rsidR="006F4F0D">
        <w:rPr>
          <w:rFonts w:ascii="Times New Roman" w:eastAsia="Times New Roman" w:hAnsi="Times New Roman" w:cs="Times New Roman"/>
          <w:color w:val="000000" w:themeColor="text1"/>
        </w:rPr>
        <w:t>support</w:t>
      </w:r>
      <w:r w:rsidR="00BC7FDE">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The critical concept they all should remember is to lean into that support, and for the family to stay as motivated as Robert is. If this is done</w:t>
      </w:r>
      <w:r w:rsidR="00A8198C">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treatment will be easier for him and his family. Robert, like any alcoholic seeking help, has a chance to change. </w:t>
      </w:r>
      <w:r w:rsidR="009D4212" w:rsidRPr="009D4212">
        <w:rPr>
          <w:rFonts w:ascii="Times New Roman" w:hAnsi="Times New Roman" w:cs="Times New Roman"/>
          <w:color w:val="000000" w:themeColor="text1"/>
        </w:rPr>
        <w:br w:type="page"/>
      </w:r>
    </w:p>
    <w:p w14:paraId="06ED52A6" w14:textId="651CC89A" w:rsidR="009D4212" w:rsidRPr="00BC7FDE" w:rsidRDefault="009D4212" w:rsidP="009D4212">
      <w:pPr>
        <w:spacing w:line="480" w:lineRule="auto"/>
        <w:jc w:val="center"/>
        <w:rPr>
          <w:rFonts w:ascii="Times New Roman" w:hAnsi="Times New Roman" w:cs="Times New Roman"/>
        </w:rPr>
      </w:pPr>
      <w:r w:rsidRPr="00BC7FDE">
        <w:rPr>
          <w:rFonts w:ascii="Times New Roman" w:hAnsi="Times New Roman" w:cs="Times New Roman"/>
        </w:rPr>
        <w:lastRenderedPageBreak/>
        <w:t>Citations</w:t>
      </w:r>
    </w:p>
    <w:p w14:paraId="36949A8B" w14:textId="78AB9AAA" w:rsidR="00F975C1" w:rsidRPr="00BC7FDE" w:rsidRDefault="00F975C1" w:rsidP="00F975C1">
      <w:pPr>
        <w:pStyle w:val="NormalWeb"/>
        <w:ind w:left="567" w:hanging="567"/>
      </w:pPr>
      <w:r w:rsidRPr="00BC7FDE">
        <w:t xml:space="preserve">Admins. (2022, January 6). </w:t>
      </w:r>
      <w:r w:rsidRPr="00BC7FDE">
        <w:rPr>
          <w:i/>
          <w:iCs/>
        </w:rPr>
        <w:t>Alcohol withdrawal symptoms</w:t>
      </w:r>
      <w:r w:rsidRPr="00BC7FDE">
        <w:t xml:space="preserve">. Drinkaware. </w:t>
      </w:r>
      <w:hyperlink r:id="rId8" w:history="1">
        <w:r w:rsidR="00BC7FDE" w:rsidRPr="00BC7FDE">
          <w:rPr>
            <w:rStyle w:val="Hyperlink"/>
          </w:rPr>
          <w:t>https://www.drinkaware.co.uk/facts/health-effects-of-alcohol/mental-health/alcohol-withdrawal-symptoms</w:t>
        </w:r>
      </w:hyperlink>
      <w:r w:rsidRPr="00BC7FDE">
        <w:t xml:space="preserve"> </w:t>
      </w:r>
    </w:p>
    <w:p w14:paraId="6484DAF8" w14:textId="648318F5" w:rsidR="00BC7FDE" w:rsidRPr="00BC7FDE" w:rsidRDefault="00BC7FDE" w:rsidP="00BC7FDE">
      <w:pPr>
        <w:pStyle w:val="NormalWeb"/>
        <w:ind w:left="567" w:hanging="567"/>
      </w:pPr>
      <w:r w:rsidRPr="00BC7FDE">
        <w:t xml:space="preserve">Admins. (2022b, July 19). </w:t>
      </w:r>
      <w:r w:rsidRPr="00BC7FDE">
        <w:rPr>
          <w:i/>
          <w:iCs/>
        </w:rPr>
        <w:t>Facts about aging and Alcohol</w:t>
      </w:r>
      <w:r w:rsidRPr="00BC7FDE">
        <w:t xml:space="preserve">. National Institute on Aging. </w:t>
      </w:r>
      <w:hyperlink r:id="rId9" w:history="1">
        <w:r w:rsidRPr="00BC7FDE">
          <w:rPr>
            <w:rStyle w:val="Hyperlink"/>
          </w:rPr>
          <w:t>https://www.nia.nih.gov/health/facts-about-aging-and-alcohol</w:t>
        </w:r>
      </w:hyperlink>
    </w:p>
    <w:p w14:paraId="7D4D3BF1" w14:textId="7D9DBA45" w:rsidR="00BC7FDE" w:rsidRPr="00BC7FDE" w:rsidRDefault="00BC7FDE" w:rsidP="00BC7FDE">
      <w:pPr>
        <w:pStyle w:val="NormalWeb"/>
      </w:pPr>
      <w:r w:rsidRPr="00BC7FDE">
        <w:t xml:space="preserve">Capuzzi, D., &amp; Stauffer, M. D. (2019). Foundations of Addictions Counseling (4th ed.). Pearson Education (US). </w:t>
      </w:r>
      <w:hyperlink r:id="rId10" w:history="1">
        <w:r w:rsidRPr="00BC7FDE">
          <w:rPr>
            <w:rStyle w:val="Hyperlink"/>
          </w:rPr>
          <w:t>https://mbsdirect.vitalsource.com/books/9780135169858</w:t>
        </w:r>
      </w:hyperlink>
    </w:p>
    <w:p w14:paraId="0EB82815" w14:textId="0864379F" w:rsidR="00BC7FDE" w:rsidRPr="00BC7FDE" w:rsidRDefault="00BC7FDE" w:rsidP="00F975C1">
      <w:pPr>
        <w:pStyle w:val="NormalWeb"/>
        <w:ind w:left="567" w:hanging="567"/>
        <w:rPr>
          <w:color w:val="212121"/>
          <w:shd w:val="clear" w:color="auto" w:fill="FFFFFF"/>
        </w:rPr>
      </w:pPr>
      <w:r w:rsidRPr="00BC7FDE">
        <w:rPr>
          <w:color w:val="212121"/>
          <w:shd w:val="clear" w:color="auto" w:fill="FFFFFF"/>
        </w:rPr>
        <w:t>Emanuele, N. V., Swade, T. F., &amp; Emanuele, M. A. (1998). Consequences of alcohol use in diabetics. </w:t>
      </w:r>
      <w:r w:rsidRPr="00BC7FDE">
        <w:rPr>
          <w:i/>
          <w:iCs/>
          <w:color w:val="212121"/>
          <w:shd w:val="clear" w:color="auto" w:fill="FFFFFF"/>
        </w:rPr>
        <w:t>Alcohol health and research world</w:t>
      </w:r>
      <w:r w:rsidRPr="00BC7FDE">
        <w:rPr>
          <w:color w:val="212121"/>
          <w:shd w:val="clear" w:color="auto" w:fill="FFFFFF"/>
        </w:rPr>
        <w:t>, </w:t>
      </w:r>
      <w:r w:rsidRPr="00BC7FDE">
        <w:rPr>
          <w:i/>
          <w:iCs/>
          <w:color w:val="212121"/>
          <w:shd w:val="clear" w:color="auto" w:fill="FFFFFF"/>
        </w:rPr>
        <w:t>22</w:t>
      </w:r>
      <w:r w:rsidRPr="00BC7FDE">
        <w:rPr>
          <w:color w:val="212121"/>
          <w:shd w:val="clear" w:color="auto" w:fill="FFFFFF"/>
        </w:rPr>
        <w:t>(3), 211–219.</w:t>
      </w:r>
    </w:p>
    <w:p w14:paraId="07B67A73" w14:textId="52BCDC02" w:rsidR="00BC7FDE" w:rsidRPr="00BC7FDE" w:rsidRDefault="00BC7FDE" w:rsidP="00F975C1">
      <w:pPr>
        <w:pStyle w:val="NormalWeb"/>
        <w:ind w:left="567" w:hanging="567"/>
        <w:rPr>
          <w:color w:val="212121"/>
          <w:shd w:val="clear" w:color="auto" w:fill="FFFFFF"/>
        </w:rPr>
      </w:pPr>
      <w:proofErr w:type="spellStart"/>
      <w:r w:rsidRPr="00BC7FDE">
        <w:rPr>
          <w:color w:val="212121"/>
          <w:shd w:val="clear" w:color="auto" w:fill="FFFFFF"/>
        </w:rPr>
        <w:t>Saitz</w:t>
      </w:r>
      <w:proofErr w:type="spellEnd"/>
      <w:r w:rsidRPr="00BC7FDE">
        <w:rPr>
          <w:color w:val="212121"/>
          <w:shd w:val="clear" w:color="auto" w:fill="FFFFFF"/>
        </w:rPr>
        <w:t xml:space="preserve"> R. (1998). Introduction to alcohol withdrawal. </w:t>
      </w:r>
      <w:r w:rsidRPr="00BC7FDE">
        <w:rPr>
          <w:i/>
          <w:iCs/>
          <w:color w:val="212121"/>
          <w:shd w:val="clear" w:color="auto" w:fill="FFFFFF"/>
        </w:rPr>
        <w:t>Alcohol health and research world</w:t>
      </w:r>
      <w:r w:rsidRPr="00BC7FDE">
        <w:rPr>
          <w:color w:val="212121"/>
          <w:shd w:val="clear" w:color="auto" w:fill="FFFFFF"/>
        </w:rPr>
        <w:t>, </w:t>
      </w:r>
      <w:r w:rsidRPr="00BC7FDE">
        <w:rPr>
          <w:i/>
          <w:iCs/>
          <w:color w:val="212121"/>
          <w:shd w:val="clear" w:color="auto" w:fill="FFFFFF"/>
        </w:rPr>
        <w:t>22</w:t>
      </w:r>
      <w:r w:rsidRPr="00BC7FDE">
        <w:rPr>
          <w:color w:val="212121"/>
          <w:shd w:val="clear" w:color="auto" w:fill="FFFFFF"/>
        </w:rPr>
        <w:t>(1), 5–12.</w:t>
      </w:r>
    </w:p>
    <w:p w14:paraId="555B2E36" w14:textId="1C9A3B7A" w:rsidR="00F948BD" w:rsidRDefault="00F948BD" w:rsidP="00F948BD">
      <w:pPr>
        <w:pStyle w:val="NormalWeb"/>
        <w:ind w:left="567" w:hanging="567"/>
      </w:pPr>
      <w:r>
        <w:t xml:space="preserve">T, B. (2020, September 17). </w:t>
      </w:r>
      <w:r>
        <w:rPr>
          <w:i/>
          <w:iCs/>
        </w:rPr>
        <w:t>Detachment protects you from your loved one’s addiction</w:t>
      </w:r>
      <w:r>
        <w:t xml:space="preserve">. </w:t>
      </w:r>
      <w:proofErr w:type="spellStart"/>
      <w:r>
        <w:t>Verywell</w:t>
      </w:r>
      <w:proofErr w:type="spellEnd"/>
      <w:r>
        <w:t xml:space="preserve"> Mind. </w:t>
      </w:r>
      <w:hyperlink r:id="rId11" w:history="1">
        <w:r w:rsidRPr="00FA2F46">
          <w:rPr>
            <w:rStyle w:val="Hyperlink"/>
          </w:rPr>
          <w:t>https://www.verywellmind.com/understanding-detachment-63295</w:t>
        </w:r>
      </w:hyperlink>
    </w:p>
    <w:p w14:paraId="08A7F374" w14:textId="77777777" w:rsidR="00F948BD" w:rsidRDefault="00F948BD" w:rsidP="00F948BD">
      <w:pPr>
        <w:pStyle w:val="NormalWeb"/>
        <w:ind w:left="567" w:hanging="567"/>
      </w:pPr>
    </w:p>
    <w:p w14:paraId="1C48B5B5" w14:textId="77777777" w:rsidR="00F975C1" w:rsidRPr="009D4212" w:rsidRDefault="00F975C1" w:rsidP="00F975C1">
      <w:pPr>
        <w:spacing w:line="480" w:lineRule="auto"/>
        <w:rPr>
          <w:rFonts w:ascii="Times New Roman" w:hAnsi="Times New Roman" w:cs="Times New Roman"/>
        </w:rPr>
      </w:pPr>
    </w:p>
    <w:sectPr w:rsidR="00F975C1" w:rsidRPr="009D4212">
      <w:headerReference w:type="even" r:id="rId12"/>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11E28" w14:textId="77777777" w:rsidR="00AB0858" w:rsidRDefault="00AB0858" w:rsidP="009D4212">
      <w:r>
        <w:separator/>
      </w:r>
    </w:p>
  </w:endnote>
  <w:endnote w:type="continuationSeparator" w:id="0">
    <w:p w14:paraId="5AE84E2D" w14:textId="77777777" w:rsidR="00AB0858" w:rsidRDefault="00AB0858" w:rsidP="009D4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E5A35" w14:textId="77777777" w:rsidR="00AB0858" w:rsidRDefault="00AB0858" w:rsidP="009D4212">
      <w:r>
        <w:separator/>
      </w:r>
    </w:p>
  </w:footnote>
  <w:footnote w:type="continuationSeparator" w:id="0">
    <w:p w14:paraId="4C8B9FC9" w14:textId="77777777" w:rsidR="00AB0858" w:rsidRDefault="00AB0858" w:rsidP="009D4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4075315"/>
      <w:docPartObj>
        <w:docPartGallery w:val="Page Numbers (Top of Page)"/>
        <w:docPartUnique/>
      </w:docPartObj>
    </w:sdtPr>
    <w:sdtContent>
      <w:p w14:paraId="4741B382" w14:textId="44D51694" w:rsidR="009D4212" w:rsidRDefault="009D4212" w:rsidP="00FA2F4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0CC080" w14:textId="77777777" w:rsidR="009D4212" w:rsidRDefault="009D4212" w:rsidP="009D421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5245935"/>
      <w:docPartObj>
        <w:docPartGallery w:val="Page Numbers (Top of Page)"/>
        <w:docPartUnique/>
      </w:docPartObj>
    </w:sdtPr>
    <w:sdtContent>
      <w:p w14:paraId="16A2ACEC" w14:textId="6C81975A" w:rsidR="009D4212" w:rsidRDefault="009D4212" w:rsidP="00FA2F4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4B09DCD" w14:textId="77777777" w:rsidR="009D4212" w:rsidRDefault="009D4212" w:rsidP="009D421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03DB0"/>
    <w:multiLevelType w:val="hybridMultilevel"/>
    <w:tmpl w:val="6FF47FBC"/>
    <w:lvl w:ilvl="0" w:tplc="AC2CAA8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F250AA"/>
    <w:multiLevelType w:val="multilevel"/>
    <w:tmpl w:val="9A3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592598"/>
    <w:multiLevelType w:val="multilevel"/>
    <w:tmpl w:val="F1468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righ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3A0476"/>
    <w:multiLevelType w:val="hybridMultilevel"/>
    <w:tmpl w:val="BCD4C8B2"/>
    <w:lvl w:ilvl="0" w:tplc="701C59E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3736077">
    <w:abstractNumId w:val="1"/>
  </w:num>
  <w:num w:numId="2" w16cid:durableId="1349720353">
    <w:abstractNumId w:val="3"/>
  </w:num>
  <w:num w:numId="3" w16cid:durableId="1824154248">
    <w:abstractNumId w:val="0"/>
  </w:num>
  <w:num w:numId="4" w16cid:durableId="200674884">
    <w:abstractNumId w:val="2"/>
  </w:num>
  <w:num w:numId="5" w16cid:durableId="886527165">
    <w:abstractNumId w:val="2"/>
    <w:lvlOverride w:ilvl="2">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212"/>
    <w:rsid w:val="006F4F0D"/>
    <w:rsid w:val="009D4212"/>
    <w:rsid w:val="00A8198C"/>
    <w:rsid w:val="00AB0858"/>
    <w:rsid w:val="00BC7FDE"/>
    <w:rsid w:val="00C54C6F"/>
    <w:rsid w:val="00F948BD"/>
    <w:rsid w:val="00F975C1"/>
    <w:rsid w:val="00FC7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1C88B"/>
  <w15:chartTrackingRefBased/>
  <w15:docId w15:val="{8AE465D3-1919-7A42-A324-2D604BD95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212"/>
    <w:pPr>
      <w:tabs>
        <w:tab w:val="center" w:pos="4680"/>
        <w:tab w:val="right" w:pos="9360"/>
      </w:tabs>
    </w:pPr>
  </w:style>
  <w:style w:type="character" w:customStyle="1" w:styleId="HeaderChar">
    <w:name w:val="Header Char"/>
    <w:basedOn w:val="DefaultParagraphFont"/>
    <w:link w:val="Header"/>
    <w:uiPriority w:val="99"/>
    <w:rsid w:val="009D4212"/>
  </w:style>
  <w:style w:type="character" w:styleId="PageNumber">
    <w:name w:val="page number"/>
    <w:basedOn w:val="DefaultParagraphFont"/>
    <w:uiPriority w:val="99"/>
    <w:semiHidden/>
    <w:unhideWhenUsed/>
    <w:rsid w:val="009D4212"/>
  </w:style>
  <w:style w:type="paragraph" w:styleId="NormalWeb">
    <w:name w:val="Normal (Web)"/>
    <w:basedOn w:val="Normal"/>
    <w:uiPriority w:val="99"/>
    <w:semiHidden/>
    <w:unhideWhenUsed/>
    <w:rsid w:val="009D4212"/>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9D4212"/>
    <w:pPr>
      <w:ind w:left="720"/>
      <w:contextualSpacing/>
    </w:pPr>
  </w:style>
  <w:style w:type="character" w:styleId="Hyperlink">
    <w:name w:val="Hyperlink"/>
    <w:basedOn w:val="DefaultParagraphFont"/>
    <w:uiPriority w:val="99"/>
    <w:unhideWhenUsed/>
    <w:rsid w:val="00BC7FDE"/>
    <w:rPr>
      <w:color w:val="0563C1" w:themeColor="hyperlink"/>
      <w:u w:val="single"/>
    </w:rPr>
  </w:style>
  <w:style w:type="character" w:styleId="UnresolvedMention">
    <w:name w:val="Unresolved Mention"/>
    <w:basedOn w:val="DefaultParagraphFont"/>
    <w:uiPriority w:val="99"/>
    <w:semiHidden/>
    <w:unhideWhenUsed/>
    <w:rsid w:val="00BC7F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98674">
      <w:bodyDiv w:val="1"/>
      <w:marLeft w:val="0"/>
      <w:marRight w:val="0"/>
      <w:marTop w:val="0"/>
      <w:marBottom w:val="0"/>
      <w:divBdr>
        <w:top w:val="none" w:sz="0" w:space="0" w:color="auto"/>
        <w:left w:val="none" w:sz="0" w:space="0" w:color="auto"/>
        <w:bottom w:val="none" w:sz="0" w:space="0" w:color="auto"/>
        <w:right w:val="none" w:sz="0" w:space="0" w:color="auto"/>
      </w:divBdr>
    </w:div>
    <w:div w:id="235481201">
      <w:bodyDiv w:val="1"/>
      <w:marLeft w:val="0"/>
      <w:marRight w:val="0"/>
      <w:marTop w:val="0"/>
      <w:marBottom w:val="0"/>
      <w:divBdr>
        <w:top w:val="none" w:sz="0" w:space="0" w:color="auto"/>
        <w:left w:val="none" w:sz="0" w:space="0" w:color="auto"/>
        <w:bottom w:val="none" w:sz="0" w:space="0" w:color="auto"/>
        <w:right w:val="none" w:sz="0" w:space="0" w:color="auto"/>
      </w:divBdr>
    </w:div>
    <w:div w:id="504594275">
      <w:bodyDiv w:val="1"/>
      <w:marLeft w:val="0"/>
      <w:marRight w:val="0"/>
      <w:marTop w:val="0"/>
      <w:marBottom w:val="0"/>
      <w:divBdr>
        <w:top w:val="none" w:sz="0" w:space="0" w:color="auto"/>
        <w:left w:val="none" w:sz="0" w:space="0" w:color="auto"/>
        <w:bottom w:val="none" w:sz="0" w:space="0" w:color="auto"/>
        <w:right w:val="none" w:sz="0" w:space="0" w:color="auto"/>
      </w:divBdr>
    </w:div>
    <w:div w:id="1010251878">
      <w:bodyDiv w:val="1"/>
      <w:marLeft w:val="0"/>
      <w:marRight w:val="0"/>
      <w:marTop w:val="0"/>
      <w:marBottom w:val="0"/>
      <w:divBdr>
        <w:top w:val="none" w:sz="0" w:space="0" w:color="auto"/>
        <w:left w:val="none" w:sz="0" w:space="0" w:color="auto"/>
        <w:bottom w:val="none" w:sz="0" w:space="0" w:color="auto"/>
        <w:right w:val="none" w:sz="0" w:space="0" w:color="auto"/>
      </w:divBdr>
    </w:div>
    <w:div w:id="1174228462">
      <w:bodyDiv w:val="1"/>
      <w:marLeft w:val="0"/>
      <w:marRight w:val="0"/>
      <w:marTop w:val="0"/>
      <w:marBottom w:val="0"/>
      <w:divBdr>
        <w:top w:val="none" w:sz="0" w:space="0" w:color="auto"/>
        <w:left w:val="none" w:sz="0" w:space="0" w:color="auto"/>
        <w:bottom w:val="none" w:sz="0" w:space="0" w:color="auto"/>
        <w:right w:val="none" w:sz="0" w:space="0" w:color="auto"/>
      </w:divBdr>
    </w:div>
    <w:div w:id="198419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inkaware.co.uk/facts/health-effects-of-alcohol/mental-health/alcohol-withdrawal-symptom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rywellmind.com/understanding-detachment-6329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bsdirect.vitalsource.com/books/9780135169858" TargetMode="External"/><Relationship Id="rId4" Type="http://schemas.openxmlformats.org/officeDocument/2006/relationships/settings" Target="settings.xml"/><Relationship Id="rId9" Type="http://schemas.openxmlformats.org/officeDocument/2006/relationships/hyperlink" Target="https://www.nia.nih.gov/health/facts-about-aging-and-alcoho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DB96089-589F-CA41-867A-BF3B7742E783}">
  <we:reference id="4b785c87-866c-4bad-85d8-5d1ae467ac9a" version="3.5.1.0" store="EXCatalog" storeType="EXCatalog"/>
  <we:alternateReferences>
    <we:reference id="WA104381909" version="3.5.1.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5A774-1BE6-714E-ACDF-CDEE67E62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7</Pages>
  <Words>1707</Words>
  <Characters>9735</Characters>
  <Application>Microsoft Office Word</Application>
  <DocSecurity>0</DocSecurity>
  <Lines>81</Lines>
  <Paragraphs>22</Paragraphs>
  <ScaleCrop>false</ScaleCrop>
  <Company/>
  <LinksUpToDate>false</LinksUpToDate>
  <CharactersWithSpaces>11420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Kate</dc:creator>
  <cp:keywords/>
  <dc:description/>
  <cp:lastModifiedBy>Armstrong, Kate</cp:lastModifiedBy>
  <cp:revision>7</cp:revision>
  <dcterms:created xsi:type="dcterms:W3CDTF">2023-06-06T16:30:00Z</dcterms:created>
  <dcterms:modified xsi:type="dcterms:W3CDTF">2023-06-17T17:46:00Z</dcterms:modified>
</cp:coreProperties>
</file>