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4E24" w14:textId="3CF47024" w:rsidR="00DF3793" w:rsidRDefault="00C8493A" w:rsidP="00B405CE">
      <w:pPr>
        <w:pStyle w:val="Heading1"/>
        <w:suppressAutoHyphens/>
      </w:pPr>
      <w:bookmarkStart w:id="0" w:name="_GoBack"/>
      <w:r w:rsidRPr="00447670">
        <w:t>HUM 100 Worksheet</w:t>
      </w:r>
      <w:r w:rsidR="00B405CE">
        <w:t>:</w:t>
      </w:r>
      <w:r w:rsidR="00C06CA4" w:rsidRPr="00C06CA4">
        <w:t xml:space="preserve"> </w:t>
      </w:r>
      <w:r w:rsidR="00EC5374">
        <w:t xml:space="preserve">Relationship </w:t>
      </w:r>
      <w:proofErr w:type="gramStart"/>
      <w:r w:rsidR="00B405CE">
        <w:t>B</w:t>
      </w:r>
      <w:r w:rsidR="006C079D">
        <w:t>etween</w:t>
      </w:r>
      <w:proofErr w:type="gramEnd"/>
      <w:r w:rsidR="00EC5374">
        <w:t xml:space="preserve"> Human Creative Expression and Culture</w:t>
      </w:r>
    </w:p>
    <w:bookmarkEnd w:id="0"/>
    <w:p w14:paraId="6F46243B" w14:textId="77777777" w:rsidR="00C06CA4" w:rsidRPr="00C06CA4" w:rsidRDefault="00C06CA4" w:rsidP="00B405CE">
      <w:pPr>
        <w:suppressAutoHyphens/>
        <w:spacing w:after="0" w:line="240" w:lineRule="auto"/>
      </w:pPr>
    </w:p>
    <w:p w14:paraId="368C9389" w14:textId="381FE22F" w:rsidR="0097699A" w:rsidRDefault="0097699A" w:rsidP="00B405CE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1: </w:t>
      </w:r>
    </w:p>
    <w:p w14:paraId="087EF956" w14:textId="77777777" w:rsidR="00B405CE" w:rsidRPr="0097699A" w:rsidRDefault="00B405CE" w:rsidP="00B405CE">
      <w:pPr>
        <w:suppressAutoHyphens/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79D" w14:paraId="1F813987" w14:textId="77777777" w:rsidTr="006C079D">
        <w:tc>
          <w:tcPr>
            <w:tcW w:w="4675" w:type="dxa"/>
          </w:tcPr>
          <w:p w14:paraId="55D9ECF1" w14:textId="316352DC" w:rsidR="006C079D" w:rsidRPr="006C079D" w:rsidRDefault="006C079D" w:rsidP="00B405CE">
            <w:pPr>
              <w:suppressAutoHyphens/>
              <w:rPr>
                <w:b/>
              </w:rPr>
            </w:pPr>
            <w:r w:rsidRPr="006C079D">
              <w:rPr>
                <w:b/>
              </w:rPr>
              <w:t xml:space="preserve">Artifact </w:t>
            </w:r>
          </w:p>
        </w:tc>
        <w:tc>
          <w:tcPr>
            <w:tcW w:w="4675" w:type="dxa"/>
          </w:tcPr>
          <w:p w14:paraId="2463B0C5" w14:textId="542F51C9" w:rsidR="006C079D" w:rsidRPr="006C079D" w:rsidRDefault="006C079D" w:rsidP="00B405CE">
            <w:pPr>
              <w:suppressAutoHyphens/>
              <w:rPr>
                <w:b/>
              </w:rPr>
            </w:pPr>
            <w:r w:rsidRPr="006C079D">
              <w:rPr>
                <w:b/>
              </w:rPr>
              <w:t>Reason</w:t>
            </w:r>
          </w:p>
        </w:tc>
      </w:tr>
      <w:tr w:rsidR="006C079D" w14:paraId="09698D6D" w14:textId="77777777" w:rsidTr="006C079D">
        <w:tc>
          <w:tcPr>
            <w:tcW w:w="4675" w:type="dxa"/>
          </w:tcPr>
          <w:p w14:paraId="3661682F" w14:textId="77777777" w:rsidR="006C079D" w:rsidRDefault="006C079D" w:rsidP="00B405CE">
            <w:pPr>
              <w:suppressAutoHyphens/>
            </w:pPr>
          </w:p>
          <w:p w14:paraId="51E69695" w14:textId="77777777" w:rsidR="006C079D" w:rsidRDefault="006C079D" w:rsidP="00B405CE">
            <w:pPr>
              <w:suppressAutoHyphens/>
            </w:pPr>
          </w:p>
          <w:p w14:paraId="162BC539" w14:textId="77777777" w:rsidR="006C079D" w:rsidRDefault="006C079D" w:rsidP="00B405CE">
            <w:pPr>
              <w:suppressAutoHyphens/>
            </w:pPr>
          </w:p>
          <w:p w14:paraId="2839CF2F" w14:textId="77777777" w:rsidR="006C079D" w:rsidRDefault="006C079D" w:rsidP="00B405CE">
            <w:pPr>
              <w:suppressAutoHyphens/>
            </w:pPr>
          </w:p>
          <w:p w14:paraId="4CCE0FBF" w14:textId="77777777" w:rsidR="006C079D" w:rsidRDefault="006C079D" w:rsidP="00B405CE">
            <w:pPr>
              <w:suppressAutoHyphens/>
            </w:pPr>
          </w:p>
          <w:p w14:paraId="183EEBC7" w14:textId="77777777" w:rsidR="006C079D" w:rsidRDefault="006C079D" w:rsidP="00B405CE">
            <w:pPr>
              <w:suppressAutoHyphens/>
            </w:pPr>
          </w:p>
          <w:p w14:paraId="40E7FF85" w14:textId="77777777" w:rsidR="006C079D" w:rsidRDefault="006C079D" w:rsidP="00B405CE">
            <w:pPr>
              <w:suppressAutoHyphens/>
            </w:pPr>
          </w:p>
          <w:p w14:paraId="1F425D12" w14:textId="77777777" w:rsidR="006C079D" w:rsidRDefault="006C079D" w:rsidP="00B405CE">
            <w:pPr>
              <w:suppressAutoHyphens/>
            </w:pPr>
          </w:p>
          <w:p w14:paraId="4FF94784" w14:textId="77777777" w:rsidR="006C079D" w:rsidRDefault="006C079D" w:rsidP="00B405CE">
            <w:pPr>
              <w:suppressAutoHyphens/>
            </w:pPr>
          </w:p>
          <w:p w14:paraId="293973D6" w14:textId="77777777" w:rsidR="006C079D" w:rsidRDefault="006C079D" w:rsidP="00B405CE">
            <w:pPr>
              <w:suppressAutoHyphens/>
            </w:pPr>
          </w:p>
          <w:p w14:paraId="1C1DAD44" w14:textId="77777777" w:rsidR="006C079D" w:rsidRDefault="006C079D" w:rsidP="00B405CE">
            <w:pPr>
              <w:suppressAutoHyphens/>
            </w:pPr>
          </w:p>
          <w:p w14:paraId="3B88C038" w14:textId="77777777" w:rsidR="006C079D" w:rsidRDefault="006C079D" w:rsidP="00B405CE">
            <w:pPr>
              <w:suppressAutoHyphens/>
            </w:pPr>
          </w:p>
        </w:tc>
        <w:tc>
          <w:tcPr>
            <w:tcW w:w="4675" w:type="dxa"/>
          </w:tcPr>
          <w:p w14:paraId="0842E576" w14:textId="77777777" w:rsidR="006C079D" w:rsidRDefault="006C079D" w:rsidP="00B405CE">
            <w:pPr>
              <w:suppressAutoHyphens/>
            </w:pPr>
          </w:p>
        </w:tc>
      </w:tr>
    </w:tbl>
    <w:p w14:paraId="4A04AF95" w14:textId="77777777" w:rsidR="0097699A" w:rsidRDefault="0097699A" w:rsidP="00B405CE">
      <w:pPr>
        <w:suppressAutoHyphens/>
        <w:spacing w:after="0" w:line="240" w:lineRule="auto"/>
      </w:pPr>
    </w:p>
    <w:p w14:paraId="13851C54" w14:textId="349A9E17" w:rsidR="0097699A" w:rsidRPr="0097699A" w:rsidRDefault="0097699A" w:rsidP="00B405CE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</w:t>
      </w:r>
      <w:r>
        <w:rPr>
          <w:b/>
          <w:sz w:val="24"/>
        </w:rPr>
        <w:t>2</w:t>
      </w:r>
      <w:r w:rsidRPr="0097699A">
        <w:rPr>
          <w:b/>
          <w:sz w:val="24"/>
        </w:rPr>
        <w:t xml:space="preserve">: </w:t>
      </w:r>
    </w:p>
    <w:p w14:paraId="530190A6" w14:textId="77777777" w:rsidR="0097699A" w:rsidRDefault="0097699A" w:rsidP="00B405CE">
      <w:pPr>
        <w:suppressAutoHyphens/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6C079D" w14:paraId="43AEA280" w14:textId="77777777" w:rsidTr="00D71AAC">
        <w:tc>
          <w:tcPr>
            <w:tcW w:w="4675" w:type="dxa"/>
          </w:tcPr>
          <w:p w14:paraId="3D7EFD03" w14:textId="58EAE21D" w:rsidR="006C079D" w:rsidRDefault="006C079D" w:rsidP="00B405CE">
            <w:pPr>
              <w:suppressAutoHyphens/>
              <w:rPr>
                <w:b/>
              </w:rPr>
            </w:pPr>
            <w:r>
              <w:rPr>
                <w:b/>
              </w:rPr>
              <w:t>Ethnic Group Example</w:t>
            </w:r>
          </w:p>
        </w:tc>
        <w:tc>
          <w:tcPr>
            <w:tcW w:w="4680" w:type="dxa"/>
          </w:tcPr>
          <w:p w14:paraId="4BBD21B3" w14:textId="55E92696" w:rsidR="006C079D" w:rsidRDefault="006C079D" w:rsidP="00B405C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Universal Human Experience Example</w:t>
            </w:r>
          </w:p>
        </w:tc>
      </w:tr>
      <w:tr w:rsidR="006C079D" w14:paraId="154E21B1" w14:textId="77777777" w:rsidTr="00D71AAC">
        <w:tc>
          <w:tcPr>
            <w:tcW w:w="4675" w:type="dxa"/>
          </w:tcPr>
          <w:p w14:paraId="2AAF9A38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2DBC2339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25A0031F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06A485B2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1D9CF260" w14:textId="77777777" w:rsidR="006C079D" w:rsidRDefault="006C079D" w:rsidP="00B405CE">
            <w:pPr>
              <w:suppressAutoHyphens/>
              <w:rPr>
                <w:b/>
              </w:rPr>
            </w:pPr>
          </w:p>
        </w:tc>
        <w:tc>
          <w:tcPr>
            <w:tcW w:w="4680" w:type="dxa"/>
          </w:tcPr>
          <w:p w14:paraId="290B199A" w14:textId="77777777" w:rsidR="006C079D" w:rsidRDefault="006C079D" w:rsidP="00B405CE">
            <w:pPr>
              <w:suppressAutoHyphens/>
              <w:rPr>
                <w:b/>
              </w:rPr>
            </w:pPr>
          </w:p>
        </w:tc>
      </w:tr>
      <w:tr w:rsidR="00590050" w14:paraId="00624E50" w14:textId="77777777" w:rsidTr="00D71AAC">
        <w:tc>
          <w:tcPr>
            <w:tcW w:w="9350" w:type="dxa"/>
            <w:gridSpan w:val="2"/>
          </w:tcPr>
          <w:p w14:paraId="70A9B170" w14:textId="2EF4BC42" w:rsidR="0097699A" w:rsidRDefault="00590050" w:rsidP="00B405CE">
            <w:pPr>
              <w:suppressAutoHyphens/>
              <w:rPr>
                <w:sz w:val="24"/>
              </w:rPr>
            </w:pPr>
            <w:r w:rsidRPr="00590050">
              <w:rPr>
                <w:b/>
                <w:sz w:val="24"/>
              </w:rPr>
              <w:t xml:space="preserve">In one to two sentences, answer the following question: </w:t>
            </w:r>
            <w:r w:rsidR="006C079D" w:rsidRPr="006C079D">
              <w:rPr>
                <w:sz w:val="24"/>
              </w:rPr>
              <w:t>Based on the description in the article</w:t>
            </w:r>
            <w:r w:rsidR="006C079D">
              <w:rPr>
                <w:sz w:val="24"/>
              </w:rPr>
              <w:t xml:space="preserve"> </w:t>
            </w:r>
            <w:hyperlink r:id="rId9" w:history="1">
              <w:r w:rsidR="006C079D" w:rsidRPr="00840EE6">
                <w:rPr>
                  <w:rStyle w:val="Hyperlink"/>
                </w:rPr>
                <w:t>Making Asian American Women Visible: The Joy Luck Club</w:t>
              </w:r>
            </w:hyperlink>
            <w:r w:rsidR="006C079D" w:rsidRPr="006C079D">
              <w:rPr>
                <w:sz w:val="24"/>
              </w:rPr>
              <w:t xml:space="preserve">, what influence might Tan’s novel, and similar artifacts, have on </w:t>
            </w:r>
            <w:r w:rsidR="00840EE6">
              <w:rPr>
                <w:sz w:val="24"/>
              </w:rPr>
              <w:t>broader</w:t>
            </w:r>
            <w:r w:rsidR="006C079D" w:rsidRPr="006C079D">
              <w:rPr>
                <w:sz w:val="24"/>
              </w:rPr>
              <w:t xml:space="preserve"> American culture? Can you think of another artifact that has </w:t>
            </w:r>
            <w:r w:rsidR="00102A41">
              <w:rPr>
                <w:sz w:val="24"/>
              </w:rPr>
              <w:t xml:space="preserve">had </w:t>
            </w:r>
            <w:r w:rsidR="006C079D" w:rsidRPr="006C079D">
              <w:rPr>
                <w:sz w:val="24"/>
              </w:rPr>
              <w:t>a similar impact?</w:t>
            </w:r>
          </w:p>
          <w:p w14:paraId="3909033C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29CDDDDB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59C4D1DB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00624E4F" w14:textId="77777777" w:rsidR="00590050" w:rsidRPr="00590050" w:rsidRDefault="00590050" w:rsidP="00B405CE">
            <w:pPr>
              <w:suppressAutoHyphens/>
              <w:rPr>
                <w:sz w:val="24"/>
              </w:rPr>
            </w:pPr>
          </w:p>
        </w:tc>
      </w:tr>
    </w:tbl>
    <w:p w14:paraId="00624E52" w14:textId="77777777" w:rsidR="00590050" w:rsidRPr="00C8493A" w:rsidRDefault="00590050" w:rsidP="00B405CE">
      <w:pPr>
        <w:suppressAutoHyphens/>
        <w:spacing w:after="0" w:line="240" w:lineRule="auto"/>
        <w:rPr>
          <w:b/>
          <w:sz w:val="24"/>
        </w:rPr>
      </w:pPr>
    </w:p>
    <w:sectPr w:rsidR="00590050" w:rsidRPr="00C849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CF53" w14:textId="77777777" w:rsidR="00275308" w:rsidRDefault="00275308" w:rsidP="00590050">
      <w:pPr>
        <w:spacing w:after="0" w:line="240" w:lineRule="auto"/>
      </w:pPr>
      <w:r>
        <w:separator/>
      </w:r>
    </w:p>
  </w:endnote>
  <w:endnote w:type="continuationSeparator" w:id="0">
    <w:p w14:paraId="47EE3EB3" w14:textId="77777777" w:rsidR="00275308" w:rsidRDefault="00275308" w:rsidP="005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002E" w14:textId="77777777" w:rsidR="00275308" w:rsidRDefault="00275308" w:rsidP="00590050">
      <w:pPr>
        <w:spacing w:after="0" w:line="240" w:lineRule="auto"/>
      </w:pPr>
      <w:r>
        <w:separator/>
      </w:r>
    </w:p>
  </w:footnote>
  <w:footnote w:type="continuationSeparator" w:id="0">
    <w:p w14:paraId="0B42BFD3" w14:textId="77777777" w:rsidR="00275308" w:rsidRDefault="00275308" w:rsidP="0059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4E57" w14:textId="77777777" w:rsidR="00590050" w:rsidRDefault="00590050" w:rsidP="00447670">
    <w:pPr>
      <w:pStyle w:val="Header"/>
      <w:spacing w:after="200"/>
      <w:jc w:val="center"/>
    </w:pPr>
    <w:r w:rsidRPr="00FC7ADE">
      <w:rPr>
        <w:noProof/>
      </w:rPr>
      <w:drawing>
        <wp:inline distT="0" distB="0" distL="0" distR="0" wp14:anchorId="00624E58" wp14:editId="00624E59">
          <wp:extent cx="2743200" cy="409575"/>
          <wp:effectExtent l="0" t="0" r="0" b="9525"/>
          <wp:docPr id="3" name="Picture 3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3A"/>
    <w:rsid w:val="00102A41"/>
    <w:rsid w:val="001B6D45"/>
    <w:rsid w:val="001D6A60"/>
    <w:rsid w:val="00275308"/>
    <w:rsid w:val="00292283"/>
    <w:rsid w:val="00447670"/>
    <w:rsid w:val="00485BEE"/>
    <w:rsid w:val="004A5105"/>
    <w:rsid w:val="00590050"/>
    <w:rsid w:val="006C079D"/>
    <w:rsid w:val="00840EE6"/>
    <w:rsid w:val="0086503A"/>
    <w:rsid w:val="009008DF"/>
    <w:rsid w:val="0097699A"/>
    <w:rsid w:val="00AB0B26"/>
    <w:rsid w:val="00AC1896"/>
    <w:rsid w:val="00B405CE"/>
    <w:rsid w:val="00BC404F"/>
    <w:rsid w:val="00C06CA4"/>
    <w:rsid w:val="00C8493A"/>
    <w:rsid w:val="00CC4D5F"/>
    <w:rsid w:val="00D71AAC"/>
    <w:rsid w:val="00DF3793"/>
    <w:rsid w:val="00EC5374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24E24"/>
  <w15:chartTrackingRefBased/>
  <w15:docId w15:val="{B9D23C15-C19F-47F1-AD57-ADC6825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70"/>
    <w:pPr>
      <w:spacing w:after="0" w:line="24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50"/>
  </w:style>
  <w:style w:type="paragraph" w:styleId="Footer">
    <w:name w:val="footer"/>
    <w:basedOn w:val="Normal"/>
    <w:link w:val="Foot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50"/>
  </w:style>
  <w:style w:type="paragraph" w:styleId="ListParagraph">
    <w:name w:val="List Paragraph"/>
    <w:basedOn w:val="Normal"/>
    <w:uiPriority w:val="34"/>
    <w:qFormat/>
    <w:rsid w:val="00590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6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9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EE6"/>
    <w:rPr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ffingtonpost.com/grace-jisun-kim/making-asian-american-women-visible_b_61775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EAD06-65AF-4A59-BAB0-4D8CE7B9C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E33E0-CC01-48CE-9B4B-49128760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2C3BC-354D-4A3F-9B94-C7741980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Barney, Jessica</cp:lastModifiedBy>
  <cp:revision>2</cp:revision>
  <dcterms:created xsi:type="dcterms:W3CDTF">2017-11-09T15:17:00Z</dcterms:created>
  <dcterms:modified xsi:type="dcterms:W3CDTF">2017-11-09T15:17:00Z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