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DF6EC" w14:textId="6F5E206A" w:rsidR="00B40C68" w:rsidRPr="00D4763E" w:rsidRDefault="00B40C68" w:rsidP="00D4763E">
      <w:pPr>
        <w:pStyle w:val="Heading1"/>
        <w:keepNext w:val="0"/>
        <w:spacing w:before="0" w:after="0"/>
        <w:jc w:val="center"/>
        <w:rPr>
          <w:rFonts w:cs="Arial"/>
          <w:color w:val="00000A"/>
          <w:sz w:val="24"/>
          <w:szCs w:val="40"/>
        </w:rPr>
      </w:pPr>
      <w:r w:rsidRPr="00D4763E">
        <w:rPr>
          <w:rFonts w:cs="Arial"/>
          <w:sz w:val="24"/>
          <w:szCs w:val="40"/>
          <w:lang w:eastAsia="en-US"/>
        </w:rPr>
        <w:t>ACC 550</w:t>
      </w:r>
      <w:r w:rsidR="008E6B8D" w:rsidRPr="00D4763E">
        <w:rPr>
          <w:rFonts w:cs="Arial"/>
          <w:sz w:val="24"/>
          <w:szCs w:val="40"/>
          <w:lang w:eastAsia="en-US"/>
        </w:rPr>
        <w:t xml:space="preserve"> </w:t>
      </w:r>
      <w:r w:rsidR="009E13C1" w:rsidRPr="00D4763E">
        <w:rPr>
          <w:rFonts w:cs="Arial"/>
          <w:sz w:val="24"/>
          <w:szCs w:val="40"/>
          <w:lang w:eastAsia="en-US"/>
        </w:rPr>
        <w:t>Hampshire Company</w:t>
      </w:r>
      <w:r w:rsidRPr="00D4763E">
        <w:rPr>
          <w:rFonts w:cs="Arial"/>
          <w:sz w:val="24"/>
          <w:szCs w:val="40"/>
          <w:lang w:eastAsia="en-US"/>
        </w:rPr>
        <w:t xml:space="preserve"> Case Study</w:t>
      </w:r>
    </w:p>
    <w:p w14:paraId="12FE069D" w14:textId="77777777" w:rsidR="00B40C68" w:rsidRPr="00D4763E" w:rsidRDefault="00B40C68" w:rsidP="00D4763E">
      <w:pPr>
        <w:pStyle w:val="NormalWeb"/>
        <w:suppressAutoHyphens/>
        <w:spacing w:before="0" w:beforeAutospacing="0" w:after="0" w:afterAutospacing="0"/>
        <w:rPr>
          <w:rFonts w:ascii="Calibri" w:hAnsi="Calibri" w:cs="Arial"/>
          <w:b/>
          <w:sz w:val="22"/>
        </w:rPr>
      </w:pPr>
    </w:p>
    <w:p w14:paraId="34CABB95" w14:textId="17961756" w:rsidR="007F06D1" w:rsidRPr="00C9266D" w:rsidRDefault="00FF1D7A" w:rsidP="00C9266D">
      <w:pPr>
        <w:pStyle w:val="Heading2"/>
      </w:pPr>
      <w:r w:rsidRPr="00C9266D">
        <w:t>Section</w:t>
      </w:r>
      <w:r w:rsidR="00B40C68" w:rsidRPr="00C9266D">
        <w:t xml:space="preserve"> I</w:t>
      </w:r>
      <w:r w:rsidR="00C72CA1" w:rsidRPr="00C9266D">
        <w:t>: Cost-Volume-Profit Analysis</w:t>
      </w:r>
    </w:p>
    <w:p w14:paraId="1C1775CD" w14:textId="77777777" w:rsidR="00B40C68" w:rsidRPr="00D4763E" w:rsidRDefault="00B40C68" w:rsidP="00D4763E">
      <w:pPr>
        <w:pStyle w:val="NormalWeb"/>
        <w:suppressAutoHyphens/>
        <w:spacing w:before="0" w:beforeAutospacing="0" w:after="0" w:afterAutospacing="0"/>
        <w:rPr>
          <w:rFonts w:ascii="Calibri" w:hAnsi="Calibri" w:cs="Arial"/>
          <w:sz w:val="22"/>
        </w:rPr>
      </w:pPr>
    </w:p>
    <w:p w14:paraId="43A6EF39" w14:textId="5BF663DF" w:rsidR="00555AE6" w:rsidRPr="00D4763E" w:rsidRDefault="004239F2" w:rsidP="00D4763E">
      <w:pPr>
        <w:pStyle w:val="NormalWeb"/>
        <w:suppressAutoHyphens/>
        <w:spacing w:before="0" w:beforeAutospacing="0" w:after="0" w:afterAutospacing="0"/>
        <w:rPr>
          <w:rFonts w:ascii="Calibri" w:hAnsi="Calibri" w:cs="Arial"/>
          <w:sz w:val="22"/>
        </w:rPr>
      </w:pPr>
      <w:r>
        <w:rPr>
          <w:rFonts w:ascii="Calibri" w:hAnsi="Calibri" w:cs="Arial"/>
          <w:sz w:val="22"/>
        </w:rPr>
        <w:t xml:space="preserve">The </w:t>
      </w:r>
      <w:r w:rsidR="009E13C1" w:rsidRPr="00D4763E">
        <w:rPr>
          <w:rFonts w:ascii="Calibri" w:hAnsi="Calibri" w:cs="Arial"/>
          <w:sz w:val="22"/>
        </w:rPr>
        <w:t>Hampshire Company</w:t>
      </w:r>
      <w:r w:rsidR="00347ADC" w:rsidRPr="00D4763E">
        <w:rPr>
          <w:rFonts w:ascii="Calibri" w:hAnsi="Calibri" w:cs="Arial"/>
          <w:sz w:val="22"/>
        </w:rPr>
        <w:t xml:space="preserve"> manufactures umbrellas tha</w:t>
      </w:r>
      <w:r w:rsidR="008B613A" w:rsidRPr="00D4763E">
        <w:rPr>
          <w:rFonts w:ascii="Calibri" w:hAnsi="Calibri" w:cs="Arial"/>
          <w:sz w:val="22"/>
        </w:rPr>
        <w:t>t sell for $12.50 each</w:t>
      </w:r>
      <w:r w:rsidR="00C5287A" w:rsidRPr="00D4763E">
        <w:rPr>
          <w:rFonts w:ascii="Calibri" w:hAnsi="Calibri" w:cs="Arial"/>
          <w:sz w:val="22"/>
        </w:rPr>
        <w:t xml:space="preserve">. </w:t>
      </w:r>
      <w:r w:rsidR="008B613A" w:rsidRPr="00D4763E">
        <w:rPr>
          <w:rFonts w:ascii="Calibri" w:hAnsi="Calibri" w:cs="Arial"/>
          <w:sz w:val="22"/>
        </w:rPr>
        <w:t>In 2014</w:t>
      </w:r>
      <w:r w:rsidR="00347ADC" w:rsidRPr="00D4763E">
        <w:rPr>
          <w:rFonts w:ascii="Calibri" w:hAnsi="Calibri" w:cs="Arial"/>
          <w:sz w:val="22"/>
        </w:rPr>
        <w:t>, the company made and sold 60,000 umbrellas</w:t>
      </w:r>
      <w:r w:rsidR="00C5287A" w:rsidRPr="00D4763E">
        <w:rPr>
          <w:rFonts w:ascii="Calibri" w:hAnsi="Calibri" w:cs="Arial"/>
          <w:sz w:val="22"/>
        </w:rPr>
        <w:t xml:space="preserve">. </w:t>
      </w:r>
      <w:r w:rsidR="00347ADC" w:rsidRPr="00D4763E">
        <w:rPr>
          <w:rFonts w:ascii="Calibri" w:hAnsi="Calibri" w:cs="Arial"/>
          <w:sz w:val="22"/>
        </w:rPr>
        <w:t>The company had fixed manufacturing costs of $21</w:t>
      </w:r>
      <w:r w:rsidR="00E25EE8" w:rsidRPr="00D4763E">
        <w:rPr>
          <w:rFonts w:ascii="Calibri" w:hAnsi="Calibri" w:cs="Arial"/>
          <w:sz w:val="22"/>
        </w:rPr>
        <w:t>6</w:t>
      </w:r>
      <w:r w:rsidR="00347ADC" w:rsidRPr="00D4763E">
        <w:rPr>
          <w:rFonts w:ascii="Calibri" w:hAnsi="Calibri" w:cs="Arial"/>
          <w:sz w:val="22"/>
        </w:rPr>
        <w:t>,</w:t>
      </w:r>
      <w:r w:rsidR="00E25EE8" w:rsidRPr="00D4763E">
        <w:rPr>
          <w:rFonts w:ascii="Calibri" w:hAnsi="Calibri" w:cs="Arial"/>
          <w:sz w:val="22"/>
        </w:rPr>
        <w:t>000</w:t>
      </w:r>
      <w:r w:rsidR="00C5287A" w:rsidRPr="00D4763E">
        <w:rPr>
          <w:rFonts w:ascii="Calibri" w:hAnsi="Calibri" w:cs="Arial"/>
          <w:sz w:val="22"/>
        </w:rPr>
        <w:t xml:space="preserve">. </w:t>
      </w:r>
      <w:r w:rsidR="00347ADC" w:rsidRPr="00D4763E">
        <w:rPr>
          <w:rFonts w:ascii="Calibri" w:hAnsi="Calibri" w:cs="Arial"/>
          <w:sz w:val="22"/>
        </w:rPr>
        <w:t xml:space="preserve">It also had fixed costs </w:t>
      </w:r>
      <w:r w:rsidR="00595699" w:rsidRPr="00D4763E">
        <w:rPr>
          <w:rFonts w:ascii="Calibri" w:hAnsi="Calibri" w:cs="Arial"/>
          <w:sz w:val="22"/>
        </w:rPr>
        <w:t xml:space="preserve">for administration </w:t>
      </w:r>
      <w:r w:rsidR="00347ADC" w:rsidRPr="00D4763E">
        <w:rPr>
          <w:rFonts w:ascii="Calibri" w:hAnsi="Calibri" w:cs="Arial"/>
          <w:sz w:val="22"/>
        </w:rPr>
        <w:t>of $79</w:t>
      </w:r>
      <w:r w:rsidR="008E0021" w:rsidRPr="00D4763E">
        <w:rPr>
          <w:rFonts w:ascii="Calibri" w:hAnsi="Calibri" w:cs="Arial"/>
          <w:sz w:val="22"/>
        </w:rPr>
        <w:t>,</w:t>
      </w:r>
      <w:r w:rsidR="00347ADC" w:rsidRPr="00D4763E">
        <w:rPr>
          <w:rFonts w:ascii="Calibri" w:hAnsi="Calibri" w:cs="Arial"/>
          <w:sz w:val="22"/>
        </w:rPr>
        <w:t>525</w:t>
      </w:r>
      <w:r w:rsidR="00C5287A" w:rsidRPr="00D4763E">
        <w:rPr>
          <w:rFonts w:ascii="Calibri" w:hAnsi="Calibri" w:cs="Arial"/>
          <w:sz w:val="22"/>
        </w:rPr>
        <w:t xml:space="preserve">. </w:t>
      </w:r>
      <w:r w:rsidR="00347ADC" w:rsidRPr="00D4763E">
        <w:rPr>
          <w:rFonts w:ascii="Calibri" w:hAnsi="Calibri" w:cs="Arial"/>
          <w:sz w:val="22"/>
        </w:rPr>
        <w:t>The per</w:t>
      </w:r>
      <w:r w:rsidR="00595699" w:rsidRPr="00D4763E">
        <w:rPr>
          <w:rFonts w:ascii="Calibri" w:hAnsi="Calibri" w:cs="Arial"/>
          <w:sz w:val="22"/>
        </w:rPr>
        <w:t>-</w:t>
      </w:r>
      <w:r w:rsidR="00347ADC" w:rsidRPr="00D4763E">
        <w:rPr>
          <w:rFonts w:ascii="Calibri" w:hAnsi="Calibri" w:cs="Arial"/>
          <w:sz w:val="22"/>
        </w:rPr>
        <w:t>unit costs of each umbrella are</w:t>
      </w:r>
      <w:r w:rsidR="00D4763E">
        <w:rPr>
          <w:rFonts w:ascii="Calibri" w:hAnsi="Calibri" w:cs="Arial"/>
          <w:sz w:val="22"/>
        </w:rPr>
        <w:t xml:space="preserve"> as follows</w:t>
      </w:r>
      <w:r w:rsidR="00347ADC" w:rsidRPr="00D4763E">
        <w:rPr>
          <w:rFonts w:ascii="Calibri" w:hAnsi="Calibri" w:cs="Arial"/>
          <w:sz w:val="22"/>
        </w:rPr>
        <w:t>:</w:t>
      </w:r>
    </w:p>
    <w:p w14:paraId="1ADC0852" w14:textId="77777777" w:rsidR="004312AF" w:rsidRPr="00D4763E" w:rsidRDefault="004312AF" w:rsidP="00D4763E">
      <w:pPr>
        <w:pStyle w:val="NormalWeb"/>
        <w:suppressAutoHyphens/>
        <w:spacing w:before="0" w:beforeAutospacing="0" w:after="0" w:afterAutospacing="0"/>
        <w:rPr>
          <w:rFonts w:ascii="Calibri" w:hAnsi="Calibri" w:cs="Arial"/>
          <w:sz w:val="22"/>
        </w:rPr>
      </w:pPr>
    </w:p>
    <w:p w14:paraId="76342423" w14:textId="47228870"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Direct Materials</w:t>
      </w:r>
      <w:r w:rsidR="00717C2A" w:rsidRPr="00D4763E">
        <w:rPr>
          <w:rFonts w:ascii="Calibri" w:hAnsi="Calibri" w:cs="Arial"/>
          <w:sz w:val="22"/>
        </w:rPr>
        <w:t>: $</w:t>
      </w:r>
      <w:r w:rsidRPr="00D4763E">
        <w:rPr>
          <w:rFonts w:ascii="Calibri" w:hAnsi="Calibri" w:cs="Arial"/>
          <w:sz w:val="22"/>
        </w:rPr>
        <w:t>3.00</w:t>
      </w:r>
    </w:p>
    <w:p w14:paraId="495B4907" w14:textId="6EBE012F"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Direct Labor</w:t>
      </w:r>
      <w:r w:rsidR="00717C2A" w:rsidRPr="00D4763E">
        <w:rPr>
          <w:rFonts w:ascii="Calibri" w:hAnsi="Calibri" w:cs="Arial"/>
          <w:sz w:val="22"/>
        </w:rPr>
        <w:t xml:space="preserve">: </w:t>
      </w:r>
      <w:r w:rsidR="00187F8B" w:rsidRPr="00D4763E">
        <w:rPr>
          <w:rFonts w:ascii="Calibri" w:hAnsi="Calibri" w:cs="Arial"/>
          <w:sz w:val="22"/>
        </w:rPr>
        <w:t>$</w:t>
      </w:r>
      <w:r w:rsidRPr="00D4763E">
        <w:rPr>
          <w:rFonts w:ascii="Calibri" w:hAnsi="Calibri" w:cs="Arial"/>
          <w:sz w:val="22"/>
        </w:rPr>
        <w:t>1.50</w:t>
      </w:r>
    </w:p>
    <w:p w14:paraId="4E0D6430" w14:textId="0A4059BE"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Variable Manufacturing Overhead</w:t>
      </w:r>
      <w:r w:rsidR="00717C2A" w:rsidRPr="00D4763E">
        <w:rPr>
          <w:rFonts w:ascii="Calibri" w:hAnsi="Calibri" w:cs="Arial"/>
          <w:sz w:val="22"/>
        </w:rPr>
        <w:t xml:space="preserve">: </w:t>
      </w:r>
      <w:r w:rsidR="00187F8B" w:rsidRPr="00D4763E">
        <w:rPr>
          <w:rFonts w:ascii="Calibri" w:hAnsi="Calibri" w:cs="Arial"/>
          <w:sz w:val="22"/>
        </w:rPr>
        <w:t>$</w:t>
      </w:r>
      <w:r w:rsidRPr="00D4763E">
        <w:rPr>
          <w:rFonts w:ascii="Calibri" w:hAnsi="Calibri" w:cs="Arial"/>
          <w:sz w:val="22"/>
        </w:rPr>
        <w:t>0.40</w:t>
      </w:r>
    </w:p>
    <w:p w14:paraId="72C96CB0" w14:textId="61BF96A1" w:rsidR="00347ADC" w:rsidRPr="00D4763E" w:rsidRDefault="00347ADC"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Variable Selling Expenses</w:t>
      </w:r>
      <w:r w:rsidR="00717C2A" w:rsidRPr="00D4763E">
        <w:rPr>
          <w:rFonts w:ascii="Calibri" w:hAnsi="Calibri" w:cs="Arial"/>
          <w:sz w:val="22"/>
        </w:rPr>
        <w:t xml:space="preserve">: </w:t>
      </w:r>
      <w:r w:rsidR="00187F8B" w:rsidRPr="00D4763E">
        <w:rPr>
          <w:rFonts w:ascii="Calibri" w:hAnsi="Calibri" w:cs="Arial"/>
          <w:sz w:val="22"/>
        </w:rPr>
        <w:t>$</w:t>
      </w:r>
      <w:r w:rsidRPr="00D4763E">
        <w:rPr>
          <w:rFonts w:ascii="Calibri" w:hAnsi="Calibri" w:cs="Arial"/>
          <w:sz w:val="22"/>
        </w:rPr>
        <w:t>1.10</w:t>
      </w:r>
    </w:p>
    <w:p w14:paraId="0637E39F" w14:textId="77777777" w:rsidR="004312AF" w:rsidRPr="00D4763E" w:rsidRDefault="004312AF" w:rsidP="00D4763E">
      <w:pPr>
        <w:pStyle w:val="NormalWeb"/>
        <w:suppressAutoHyphens/>
        <w:spacing w:before="0" w:beforeAutospacing="0" w:after="0" w:afterAutospacing="0"/>
        <w:rPr>
          <w:rFonts w:ascii="Calibri" w:hAnsi="Calibri" w:cs="Arial"/>
          <w:color w:val="000000" w:themeColor="text1"/>
          <w:sz w:val="22"/>
        </w:rPr>
      </w:pPr>
    </w:p>
    <w:p w14:paraId="345B8151" w14:textId="454A3A4B" w:rsidR="00347ADC" w:rsidRDefault="00B40C68" w:rsidP="00FF1D7A">
      <w:pPr>
        <w:pStyle w:val="NormalWeb"/>
        <w:suppressAutoHyphens/>
        <w:spacing w:before="0" w:beforeAutospacing="0" w:after="0" w:afterAutospacing="0"/>
        <w:rPr>
          <w:rFonts w:ascii="Calibri" w:hAnsi="Calibri" w:cs="Arial"/>
          <w:sz w:val="22"/>
        </w:rPr>
      </w:pPr>
      <w:r w:rsidRPr="00D4763E">
        <w:rPr>
          <w:rFonts w:ascii="Calibri" w:hAnsi="Calibri" w:cs="Arial"/>
          <w:color w:val="000000" w:themeColor="text1"/>
          <w:sz w:val="22"/>
        </w:rPr>
        <w:t xml:space="preserve">Using the information above, perform a </w:t>
      </w:r>
      <w:r w:rsidR="00867BAF" w:rsidRPr="00D4763E">
        <w:rPr>
          <w:rFonts w:ascii="Calibri" w:hAnsi="Calibri" w:cs="Arial"/>
          <w:color w:val="000000" w:themeColor="text1"/>
          <w:sz w:val="22"/>
        </w:rPr>
        <w:t>c</w:t>
      </w:r>
      <w:r w:rsidRPr="00D4763E">
        <w:rPr>
          <w:rFonts w:ascii="Calibri" w:hAnsi="Calibri" w:cs="Arial"/>
          <w:color w:val="000000" w:themeColor="text1"/>
          <w:sz w:val="22"/>
        </w:rPr>
        <w:t>ost-</w:t>
      </w:r>
      <w:r w:rsidR="00867BAF" w:rsidRPr="00D4763E">
        <w:rPr>
          <w:rFonts w:ascii="Calibri" w:hAnsi="Calibri" w:cs="Arial"/>
          <w:color w:val="000000" w:themeColor="text1"/>
          <w:sz w:val="22"/>
        </w:rPr>
        <w:t>v</w:t>
      </w:r>
      <w:r w:rsidRPr="00D4763E">
        <w:rPr>
          <w:rFonts w:ascii="Calibri" w:hAnsi="Calibri" w:cs="Arial"/>
          <w:color w:val="000000" w:themeColor="text1"/>
          <w:sz w:val="22"/>
        </w:rPr>
        <w:t>olume-</w:t>
      </w:r>
      <w:r w:rsidR="00867BAF" w:rsidRPr="00D4763E">
        <w:rPr>
          <w:rFonts w:ascii="Calibri" w:hAnsi="Calibri" w:cs="Arial"/>
          <w:color w:val="000000" w:themeColor="text1"/>
          <w:sz w:val="22"/>
        </w:rPr>
        <w:t>p</w:t>
      </w:r>
      <w:r w:rsidRPr="00D4763E">
        <w:rPr>
          <w:rFonts w:ascii="Calibri" w:hAnsi="Calibri" w:cs="Arial"/>
          <w:color w:val="000000" w:themeColor="text1"/>
          <w:sz w:val="22"/>
        </w:rPr>
        <w:t>rofit</w:t>
      </w:r>
      <w:r w:rsidR="00FF1D7A">
        <w:rPr>
          <w:rFonts w:ascii="Calibri" w:hAnsi="Calibri" w:cs="Arial"/>
          <w:color w:val="000000" w:themeColor="text1"/>
          <w:sz w:val="22"/>
        </w:rPr>
        <w:t xml:space="preserve"> (CVP) </w:t>
      </w:r>
      <w:r w:rsidR="00867BAF" w:rsidRPr="00D4763E">
        <w:rPr>
          <w:rFonts w:ascii="Calibri" w:hAnsi="Calibri" w:cs="Arial"/>
          <w:color w:val="000000" w:themeColor="text1"/>
          <w:sz w:val="22"/>
        </w:rPr>
        <w:t>a</w:t>
      </w:r>
      <w:r w:rsidR="00FF1D7A">
        <w:rPr>
          <w:rFonts w:ascii="Calibri" w:hAnsi="Calibri" w:cs="Arial"/>
          <w:color w:val="000000" w:themeColor="text1"/>
          <w:sz w:val="22"/>
        </w:rPr>
        <w:t xml:space="preserve">nalysis </w:t>
      </w:r>
      <w:r w:rsidR="00591095" w:rsidRPr="00D4763E">
        <w:rPr>
          <w:rFonts w:ascii="Calibri" w:hAnsi="Calibri" w:cs="Arial"/>
          <w:color w:val="000000" w:themeColor="text1"/>
          <w:sz w:val="22"/>
        </w:rPr>
        <w:t xml:space="preserve">by completing </w:t>
      </w:r>
      <w:r w:rsidR="00FF1D7A">
        <w:rPr>
          <w:rFonts w:ascii="Calibri" w:hAnsi="Calibri" w:cs="Arial"/>
          <w:color w:val="000000" w:themeColor="text1"/>
          <w:sz w:val="22"/>
        </w:rPr>
        <w:t xml:space="preserve">the </w:t>
      </w:r>
      <w:r w:rsidR="00591095" w:rsidRPr="00D4763E">
        <w:rPr>
          <w:rFonts w:ascii="Calibri" w:hAnsi="Calibri" w:cs="Arial"/>
          <w:color w:val="000000" w:themeColor="text1"/>
          <w:sz w:val="22"/>
        </w:rPr>
        <w:t xml:space="preserve">steps below. </w:t>
      </w:r>
      <w:r w:rsidR="00591095" w:rsidRPr="00D4763E">
        <w:rPr>
          <w:rFonts w:ascii="Calibri" w:hAnsi="Calibri" w:cs="Arial"/>
          <w:sz w:val="22"/>
        </w:rPr>
        <w:t xml:space="preserve">All CVP calculations should be completed in the </w:t>
      </w:r>
      <w:hyperlink r:id="rId10" w:history="1">
        <w:r w:rsidR="009E13C1" w:rsidRPr="00B07D15">
          <w:rPr>
            <w:rStyle w:val="Hyperlink"/>
            <w:rFonts w:ascii="Calibri" w:hAnsi="Calibri" w:cs="Arial"/>
            <w:sz w:val="22"/>
          </w:rPr>
          <w:t>Hampshire Company</w:t>
        </w:r>
        <w:r w:rsidR="00591095" w:rsidRPr="00B07D15">
          <w:rPr>
            <w:rStyle w:val="Hyperlink"/>
            <w:rFonts w:ascii="Calibri" w:hAnsi="Calibri" w:cs="Arial"/>
            <w:sz w:val="22"/>
          </w:rPr>
          <w:t xml:space="preserve"> </w:t>
        </w:r>
        <w:r w:rsidR="00D4763E" w:rsidRPr="00B07D15">
          <w:rPr>
            <w:rStyle w:val="Hyperlink"/>
            <w:rFonts w:ascii="Calibri" w:hAnsi="Calibri" w:cs="Arial"/>
            <w:sz w:val="22"/>
          </w:rPr>
          <w:t>S</w:t>
        </w:r>
        <w:r w:rsidR="00591095" w:rsidRPr="00B07D15">
          <w:rPr>
            <w:rStyle w:val="Hyperlink"/>
            <w:rFonts w:ascii="Calibri" w:hAnsi="Calibri" w:cs="Arial"/>
            <w:sz w:val="22"/>
          </w:rPr>
          <w:t>preadsheet</w:t>
        </w:r>
      </w:hyperlink>
      <w:r w:rsidR="00591095" w:rsidRPr="00D4763E">
        <w:rPr>
          <w:rFonts w:ascii="Calibri" w:hAnsi="Calibri" w:cs="Arial"/>
          <w:sz w:val="22"/>
        </w:rPr>
        <w:t xml:space="preserve">. </w:t>
      </w:r>
      <w:r w:rsidR="003149CB" w:rsidRPr="003149CB">
        <w:rPr>
          <w:rFonts w:ascii="Calibri" w:hAnsi="Calibri" w:cs="Arial"/>
          <w:b/>
          <w:sz w:val="22"/>
        </w:rPr>
        <w:t xml:space="preserve">Note: </w:t>
      </w:r>
      <w:r w:rsidR="003149CB">
        <w:rPr>
          <w:rFonts w:ascii="Calibri" w:hAnsi="Calibri" w:cs="Arial"/>
          <w:b/>
          <w:sz w:val="22"/>
        </w:rPr>
        <w:t xml:space="preserve">The CVP analysis </w:t>
      </w:r>
      <w:r w:rsidR="003149CB" w:rsidRPr="003149CB">
        <w:rPr>
          <w:rFonts w:ascii="Calibri" w:hAnsi="Calibri" w:cs="Arial"/>
          <w:b/>
          <w:sz w:val="22"/>
        </w:rPr>
        <w:t xml:space="preserve">satisfies Part </w:t>
      </w:r>
      <w:proofErr w:type="gramStart"/>
      <w:r w:rsidR="003149CB" w:rsidRPr="003149CB">
        <w:rPr>
          <w:rFonts w:ascii="Calibri" w:hAnsi="Calibri" w:cs="Arial"/>
          <w:b/>
          <w:sz w:val="22"/>
        </w:rPr>
        <w:t>A</w:t>
      </w:r>
      <w:proofErr w:type="gramEnd"/>
      <w:r w:rsidR="003149CB" w:rsidRPr="003149CB">
        <w:rPr>
          <w:rFonts w:ascii="Calibri" w:hAnsi="Calibri" w:cs="Arial"/>
          <w:b/>
          <w:sz w:val="22"/>
        </w:rPr>
        <w:t xml:space="preserve"> of Section I.</w:t>
      </w:r>
    </w:p>
    <w:p w14:paraId="64B5DB2E" w14:textId="77777777" w:rsidR="00D4763E" w:rsidRPr="00D4763E" w:rsidRDefault="00D4763E" w:rsidP="00D4763E">
      <w:pPr>
        <w:pStyle w:val="NormalWeb"/>
        <w:suppressAutoHyphens/>
        <w:spacing w:before="0" w:beforeAutospacing="0" w:after="0" w:afterAutospacing="0"/>
        <w:rPr>
          <w:rFonts w:ascii="Calibri" w:hAnsi="Calibri" w:cs="Arial"/>
          <w:color w:val="000000" w:themeColor="text1"/>
          <w:sz w:val="22"/>
        </w:rPr>
      </w:pPr>
    </w:p>
    <w:p w14:paraId="49D23530" w14:textId="2A68A4E4" w:rsidR="002C5A4B" w:rsidRPr="00D4763E" w:rsidRDefault="002C5A4B"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 xml:space="preserve">Compute </w:t>
      </w:r>
      <w:r w:rsidR="00717C2A" w:rsidRPr="00D4763E">
        <w:rPr>
          <w:rFonts w:ascii="Calibri" w:hAnsi="Calibri" w:cs="Arial"/>
          <w:sz w:val="22"/>
        </w:rPr>
        <w:t xml:space="preserve">net income </w:t>
      </w:r>
      <w:r w:rsidRPr="00D4763E">
        <w:rPr>
          <w:rFonts w:ascii="Calibri" w:hAnsi="Calibri" w:cs="Arial"/>
          <w:sz w:val="22"/>
        </w:rPr>
        <w:t xml:space="preserve">before </w:t>
      </w:r>
      <w:r w:rsidR="00717C2A" w:rsidRPr="00D4763E">
        <w:rPr>
          <w:rFonts w:ascii="Calibri" w:hAnsi="Calibri" w:cs="Arial"/>
          <w:sz w:val="22"/>
        </w:rPr>
        <w:t>tax</w:t>
      </w:r>
      <w:r w:rsidR="00867BAF" w:rsidRPr="00D4763E">
        <w:rPr>
          <w:rFonts w:ascii="Calibri" w:hAnsi="Calibri" w:cs="Arial"/>
          <w:sz w:val="22"/>
        </w:rPr>
        <w:t>.</w:t>
      </w:r>
    </w:p>
    <w:p w14:paraId="106F8428" w14:textId="77777777" w:rsidR="0039149E" w:rsidRPr="00D4763E" w:rsidRDefault="00595699"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 xml:space="preserve">Compute </w:t>
      </w:r>
      <w:r w:rsidR="0039149E" w:rsidRPr="00D4763E">
        <w:rPr>
          <w:rFonts w:ascii="Calibri" w:hAnsi="Calibri" w:cs="Arial"/>
          <w:sz w:val="22"/>
        </w:rPr>
        <w:t>the unit contribution margin in dollars and the contribution margin ratio for one umbrella.</w:t>
      </w:r>
    </w:p>
    <w:p w14:paraId="212DA99B" w14:textId="60DF5CE7" w:rsidR="0039149E" w:rsidRPr="00D4763E" w:rsidRDefault="00257F50"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Calculate the</w:t>
      </w:r>
      <w:r w:rsidR="002C54BF" w:rsidRPr="00D4763E">
        <w:rPr>
          <w:rFonts w:ascii="Calibri" w:hAnsi="Calibri" w:cs="Arial"/>
          <w:sz w:val="22"/>
        </w:rPr>
        <w:t xml:space="preserve"> break-even point in units and dollars of revenue</w:t>
      </w:r>
      <w:r w:rsidRPr="00D4763E">
        <w:rPr>
          <w:rFonts w:ascii="Calibri" w:hAnsi="Calibri" w:cs="Arial"/>
          <w:sz w:val="22"/>
        </w:rPr>
        <w:t xml:space="preserve">. </w:t>
      </w:r>
      <w:r w:rsidR="00B40C68" w:rsidRPr="00D4763E">
        <w:rPr>
          <w:rFonts w:ascii="Calibri" w:hAnsi="Calibri" w:cs="Arial"/>
          <w:b/>
          <w:sz w:val="22"/>
        </w:rPr>
        <w:t xml:space="preserve">Note: This is a required part of </w:t>
      </w:r>
      <w:r w:rsidR="000260E4" w:rsidRPr="00D4763E">
        <w:rPr>
          <w:rFonts w:ascii="Calibri" w:hAnsi="Calibri" w:cs="Arial"/>
          <w:b/>
          <w:sz w:val="22"/>
        </w:rPr>
        <w:t>the</w:t>
      </w:r>
      <w:r w:rsidR="00B40C68" w:rsidRPr="00D4763E">
        <w:rPr>
          <w:rFonts w:ascii="Calibri" w:hAnsi="Calibri" w:cs="Arial"/>
          <w:b/>
          <w:sz w:val="22"/>
        </w:rPr>
        <w:t xml:space="preserve"> CVP analysis and satisfies </w:t>
      </w:r>
      <w:r w:rsidR="00D4763E">
        <w:rPr>
          <w:rFonts w:ascii="Calibri" w:hAnsi="Calibri" w:cs="Arial"/>
          <w:b/>
          <w:sz w:val="22"/>
        </w:rPr>
        <w:t>P</w:t>
      </w:r>
      <w:r w:rsidR="00867BAF" w:rsidRPr="00D4763E">
        <w:rPr>
          <w:rFonts w:ascii="Calibri" w:hAnsi="Calibri" w:cs="Arial"/>
          <w:b/>
          <w:sz w:val="22"/>
        </w:rPr>
        <w:t>art</w:t>
      </w:r>
      <w:r w:rsidR="00B40C68" w:rsidRPr="00D4763E">
        <w:rPr>
          <w:rFonts w:ascii="Calibri" w:hAnsi="Calibri" w:cs="Arial"/>
          <w:b/>
          <w:sz w:val="22"/>
        </w:rPr>
        <w:t xml:space="preserve"> C</w:t>
      </w:r>
      <w:r w:rsidR="00867BAF" w:rsidRPr="00D4763E">
        <w:rPr>
          <w:rFonts w:ascii="Calibri" w:hAnsi="Calibri" w:cs="Arial"/>
          <w:b/>
          <w:sz w:val="22"/>
        </w:rPr>
        <w:t xml:space="preserve"> of </w:t>
      </w:r>
      <w:r w:rsidR="00FF1D7A">
        <w:rPr>
          <w:rFonts w:ascii="Calibri" w:hAnsi="Calibri" w:cs="Arial"/>
          <w:b/>
          <w:sz w:val="22"/>
        </w:rPr>
        <w:t>Section</w:t>
      </w:r>
      <w:r w:rsidR="00867BAF" w:rsidRPr="00D4763E">
        <w:rPr>
          <w:rFonts w:ascii="Calibri" w:hAnsi="Calibri" w:cs="Arial"/>
          <w:b/>
          <w:sz w:val="22"/>
        </w:rPr>
        <w:t xml:space="preserve"> I</w:t>
      </w:r>
      <w:r w:rsidR="00B40C68" w:rsidRPr="00D4763E">
        <w:rPr>
          <w:rFonts w:ascii="Calibri" w:hAnsi="Calibri" w:cs="Arial"/>
          <w:sz w:val="22"/>
        </w:rPr>
        <w:t xml:space="preserve">. </w:t>
      </w:r>
    </w:p>
    <w:p w14:paraId="6FD06630" w14:textId="77777777" w:rsidR="00257F50" w:rsidRPr="00D4763E" w:rsidRDefault="00257F50"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Calculate the margin of safety:</w:t>
      </w:r>
    </w:p>
    <w:p w14:paraId="28ED3933" w14:textId="77777777" w:rsidR="00257F50" w:rsidRPr="00D4763E" w:rsidRDefault="00257F50" w:rsidP="00FF1D7A">
      <w:pPr>
        <w:pStyle w:val="NormalWeb"/>
        <w:numPr>
          <w:ilvl w:val="0"/>
          <w:numId w:val="2"/>
        </w:numPr>
        <w:suppressAutoHyphens/>
        <w:spacing w:before="0" w:beforeAutospacing="0" w:after="0" w:afterAutospacing="0"/>
        <w:ind w:left="1440"/>
        <w:rPr>
          <w:rFonts w:ascii="Calibri" w:hAnsi="Calibri" w:cs="Arial"/>
          <w:sz w:val="22"/>
        </w:rPr>
      </w:pPr>
      <w:r w:rsidRPr="00D4763E">
        <w:rPr>
          <w:rFonts w:ascii="Calibri" w:hAnsi="Calibri" w:cs="Arial"/>
          <w:sz w:val="22"/>
        </w:rPr>
        <w:t>In units</w:t>
      </w:r>
    </w:p>
    <w:p w14:paraId="2FB81373" w14:textId="77777777" w:rsidR="00257F50" w:rsidRPr="00D4763E" w:rsidRDefault="00257F50" w:rsidP="00FF1D7A">
      <w:pPr>
        <w:pStyle w:val="NormalWeb"/>
        <w:numPr>
          <w:ilvl w:val="0"/>
          <w:numId w:val="2"/>
        </w:numPr>
        <w:suppressAutoHyphens/>
        <w:spacing w:before="0" w:beforeAutospacing="0" w:after="0" w:afterAutospacing="0"/>
        <w:ind w:left="1440"/>
        <w:rPr>
          <w:rFonts w:ascii="Calibri" w:hAnsi="Calibri" w:cs="Arial"/>
          <w:sz w:val="22"/>
        </w:rPr>
      </w:pPr>
      <w:r w:rsidRPr="00D4763E">
        <w:rPr>
          <w:rFonts w:ascii="Calibri" w:hAnsi="Calibri" w:cs="Arial"/>
          <w:sz w:val="22"/>
        </w:rPr>
        <w:t>In sales dollars</w:t>
      </w:r>
    </w:p>
    <w:p w14:paraId="43CEE5EA" w14:textId="77777777" w:rsidR="00257F50" w:rsidRPr="00D4763E" w:rsidRDefault="00257F50" w:rsidP="00FF1D7A">
      <w:pPr>
        <w:pStyle w:val="NormalWeb"/>
        <w:numPr>
          <w:ilvl w:val="0"/>
          <w:numId w:val="2"/>
        </w:numPr>
        <w:suppressAutoHyphens/>
        <w:spacing w:before="0" w:beforeAutospacing="0" w:after="0" w:afterAutospacing="0"/>
        <w:ind w:left="1440"/>
        <w:rPr>
          <w:rFonts w:ascii="Calibri" w:hAnsi="Calibri" w:cs="Arial"/>
          <w:sz w:val="22"/>
        </w:rPr>
      </w:pPr>
      <w:r w:rsidRPr="00D4763E">
        <w:rPr>
          <w:rFonts w:ascii="Calibri" w:hAnsi="Calibri" w:cs="Arial"/>
          <w:sz w:val="22"/>
        </w:rPr>
        <w:t>As a percentage</w:t>
      </w:r>
    </w:p>
    <w:p w14:paraId="73571241" w14:textId="528A9AFC" w:rsidR="001C7761" w:rsidRPr="00D4763E" w:rsidRDefault="001C7761"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 xml:space="preserve">Calculate the </w:t>
      </w:r>
      <w:r w:rsidR="00717C2A" w:rsidRPr="00D4763E">
        <w:rPr>
          <w:rFonts w:ascii="Calibri" w:hAnsi="Calibri" w:cs="Arial"/>
          <w:sz w:val="22"/>
        </w:rPr>
        <w:t xml:space="preserve">degree </w:t>
      </w:r>
      <w:r w:rsidRPr="00D4763E">
        <w:rPr>
          <w:rFonts w:ascii="Calibri" w:hAnsi="Calibri" w:cs="Arial"/>
          <w:sz w:val="22"/>
        </w:rPr>
        <w:t xml:space="preserve">of </w:t>
      </w:r>
      <w:r w:rsidR="00717C2A" w:rsidRPr="00D4763E">
        <w:rPr>
          <w:rFonts w:ascii="Calibri" w:hAnsi="Calibri" w:cs="Arial"/>
          <w:sz w:val="22"/>
        </w:rPr>
        <w:t>operating leverage</w:t>
      </w:r>
      <w:r w:rsidR="00867BAF" w:rsidRPr="00D4763E">
        <w:rPr>
          <w:rFonts w:ascii="Calibri" w:hAnsi="Calibri" w:cs="Arial"/>
          <w:sz w:val="22"/>
        </w:rPr>
        <w:t>.</w:t>
      </w:r>
    </w:p>
    <w:p w14:paraId="6E64360E" w14:textId="70F8AFF4" w:rsidR="00F92B12" w:rsidRPr="00D4763E" w:rsidRDefault="00595699"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 xml:space="preserve">Assume that </w:t>
      </w:r>
      <w:r w:rsidR="00F92B12" w:rsidRPr="00D4763E">
        <w:rPr>
          <w:rFonts w:ascii="Calibri" w:hAnsi="Calibri" w:cs="Arial"/>
          <w:sz w:val="22"/>
        </w:rPr>
        <w:t xml:space="preserve">sales </w:t>
      </w:r>
      <w:r w:rsidRPr="00D4763E">
        <w:rPr>
          <w:rFonts w:ascii="Calibri" w:hAnsi="Calibri" w:cs="Arial"/>
          <w:sz w:val="22"/>
        </w:rPr>
        <w:t>will increase by 20%</w:t>
      </w:r>
      <w:r w:rsidR="002C54BF" w:rsidRPr="00D4763E">
        <w:rPr>
          <w:rFonts w:ascii="Calibri" w:hAnsi="Calibri" w:cs="Arial"/>
          <w:sz w:val="22"/>
        </w:rPr>
        <w:t xml:space="preserve"> in 2015</w:t>
      </w:r>
      <w:r w:rsidR="00C5287A" w:rsidRPr="00D4763E">
        <w:rPr>
          <w:rFonts w:ascii="Calibri" w:hAnsi="Calibri" w:cs="Arial"/>
          <w:sz w:val="22"/>
        </w:rPr>
        <w:t xml:space="preserve">. </w:t>
      </w:r>
      <w:r w:rsidRPr="00D4763E">
        <w:rPr>
          <w:rFonts w:ascii="Calibri" w:hAnsi="Calibri" w:cs="Arial"/>
          <w:sz w:val="22"/>
        </w:rPr>
        <w:t xml:space="preserve">Calculate the </w:t>
      </w:r>
      <w:r w:rsidR="00F92B12" w:rsidRPr="00D4763E">
        <w:rPr>
          <w:rFonts w:ascii="Calibri" w:hAnsi="Calibri" w:cs="Arial"/>
          <w:sz w:val="22"/>
        </w:rPr>
        <w:t>percentage</w:t>
      </w:r>
      <w:r w:rsidRPr="00D4763E">
        <w:rPr>
          <w:rFonts w:ascii="Calibri" w:hAnsi="Calibri" w:cs="Arial"/>
          <w:sz w:val="22"/>
        </w:rPr>
        <w:t xml:space="preserve"> of before</w:t>
      </w:r>
      <w:r w:rsidR="00717C2A" w:rsidRPr="00D4763E">
        <w:rPr>
          <w:rFonts w:ascii="Calibri" w:hAnsi="Calibri" w:cs="Arial"/>
          <w:sz w:val="22"/>
        </w:rPr>
        <w:t>-</w:t>
      </w:r>
      <w:r w:rsidRPr="00D4763E">
        <w:rPr>
          <w:rFonts w:ascii="Calibri" w:hAnsi="Calibri" w:cs="Arial"/>
          <w:sz w:val="22"/>
        </w:rPr>
        <w:t>tax income</w:t>
      </w:r>
      <w:r w:rsidR="00F92B12" w:rsidRPr="00D4763E">
        <w:rPr>
          <w:rFonts w:ascii="Calibri" w:hAnsi="Calibri" w:cs="Arial"/>
          <w:sz w:val="22"/>
        </w:rPr>
        <w:t xml:space="preserve"> </w:t>
      </w:r>
      <w:r w:rsidRPr="00D4763E">
        <w:rPr>
          <w:rFonts w:ascii="Calibri" w:hAnsi="Calibri" w:cs="Arial"/>
          <w:sz w:val="22"/>
        </w:rPr>
        <w:t>for this increase</w:t>
      </w:r>
      <w:r w:rsidR="00C5287A" w:rsidRPr="00D4763E">
        <w:rPr>
          <w:rFonts w:ascii="Calibri" w:hAnsi="Calibri" w:cs="Arial"/>
          <w:sz w:val="22"/>
        </w:rPr>
        <w:t xml:space="preserve">. </w:t>
      </w:r>
      <w:r w:rsidR="008542E6">
        <w:rPr>
          <w:rFonts w:ascii="Calibri" w:hAnsi="Calibri" w:cs="Arial"/>
          <w:sz w:val="22"/>
        </w:rPr>
        <w:t>P</w:t>
      </w:r>
      <w:r w:rsidRPr="00D4763E">
        <w:rPr>
          <w:rFonts w:ascii="Calibri" w:hAnsi="Calibri" w:cs="Arial"/>
          <w:sz w:val="22"/>
        </w:rPr>
        <w:t>rovide calculations to prove that your percentage increase is correct</w:t>
      </w:r>
      <w:r w:rsidR="008B0A50" w:rsidRPr="00D4763E">
        <w:rPr>
          <w:rFonts w:ascii="Calibri" w:hAnsi="Calibri" w:cs="Arial"/>
          <w:sz w:val="22"/>
        </w:rPr>
        <w:t xml:space="preserve"> based on the </w:t>
      </w:r>
      <w:r w:rsidR="00024933" w:rsidRPr="00D4763E">
        <w:rPr>
          <w:rFonts w:ascii="Calibri" w:hAnsi="Calibri" w:cs="Arial"/>
          <w:sz w:val="22"/>
        </w:rPr>
        <w:t xml:space="preserve">operating leverage </w:t>
      </w:r>
      <w:r w:rsidR="008B0A50" w:rsidRPr="00D4763E">
        <w:rPr>
          <w:rFonts w:ascii="Calibri" w:hAnsi="Calibri" w:cs="Arial"/>
          <w:sz w:val="22"/>
        </w:rPr>
        <w:t xml:space="preserve">calculated in </w:t>
      </w:r>
      <w:r w:rsidR="008542E6">
        <w:rPr>
          <w:rFonts w:ascii="Calibri" w:hAnsi="Calibri" w:cs="Arial"/>
          <w:sz w:val="22"/>
        </w:rPr>
        <w:t>step</w:t>
      </w:r>
      <w:r w:rsidR="008B0A50" w:rsidRPr="00D4763E">
        <w:rPr>
          <w:rFonts w:ascii="Calibri" w:hAnsi="Calibri" w:cs="Arial"/>
          <w:sz w:val="22"/>
        </w:rPr>
        <w:t xml:space="preserve"> 5</w:t>
      </w:r>
      <w:r w:rsidRPr="00D4763E">
        <w:rPr>
          <w:rFonts w:ascii="Calibri" w:hAnsi="Calibri" w:cs="Arial"/>
          <w:sz w:val="22"/>
        </w:rPr>
        <w:t xml:space="preserve">. </w:t>
      </w:r>
    </w:p>
    <w:p w14:paraId="157AAD67" w14:textId="5BB609F8" w:rsidR="008C74CD" w:rsidRPr="00D4763E" w:rsidRDefault="00595699"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 xml:space="preserve">Compute the number of </w:t>
      </w:r>
      <w:r w:rsidR="008C74CD" w:rsidRPr="00D4763E">
        <w:rPr>
          <w:rFonts w:ascii="Calibri" w:hAnsi="Calibri" w:cs="Arial"/>
          <w:sz w:val="22"/>
        </w:rPr>
        <w:t>umbrellas</w:t>
      </w:r>
      <w:r w:rsidRPr="00D4763E">
        <w:rPr>
          <w:rFonts w:ascii="Calibri" w:hAnsi="Calibri" w:cs="Arial"/>
          <w:sz w:val="22"/>
        </w:rPr>
        <w:t xml:space="preserve"> that</w:t>
      </w:r>
      <w:r w:rsidR="008C74CD" w:rsidRPr="00D4763E">
        <w:rPr>
          <w:rFonts w:ascii="Calibri" w:hAnsi="Calibri" w:cs="Arial"/>
          <w:sz w:val="22"/>
        </w:rPr>
        <w:t xml:space="preserve"> Hampshire </w:t>
      </w:r>
      <w:r w:rsidRPr="00D4763E">
        <w:rPr>
          <w:rFonts w:ascii="Calibri" w:hAnsi="Calibri" w:cs="Arial"/>
          <w:sz w:val="22"/>
        </w:rPr>
        <w:t xml:space="preserve">is required to sell if </w:t>
      </w:r>
      <w:r w:rsidR="002C54BF" w:rsidRPr="00D4763E">
        <w:rPr>
          <w:rFonts w:ascii="Calibri" w:hAnsi="Calibri" w:cs="Arial"/>
          <w:sz w:val="22"/>
        </w:rPr>
        <w:t xml:space="preserve">it </w:t>
      </w:r>
      <w:r w:rsidRPr="00D4763E">
        <w:rPr>
          <w:rFonts w:ascii="Calibri" w:hAnsi="Calibri" w:cs="Arial"/>
          <w:sz w:val="22"/>
        </w:rPr>
        <w:t xml:space="preserve">plans </w:t>
      </w:r>
      <w:r w:rsidR="008C74CD" w:rsidRPr="00D4763E">
        <w:rPr>
          <w:rFonts w:ascii="Calibri" w:hAnsi="Calibri" w:cs="Arial"/>
          <w:sz w:val="22"/>
        </w:rPr>
        <w:t xml:space="preserve">to earn </w:t>
      </w:r>
      <w:r w:rsidR="002C54BF" w:rsidRPr="00D4763E">
        <w:rPr>
          <w:rFonts w:ascii="Calibri" w:hAnsi="Calibri" w:cs="Arial"/>
          <w:sz w:val="22"/>
        </w:rPr>
        <w:t>$1</w:t>
      </w:r>
      <w:r w:rsidR="00AC0D72">
        <w:rPr>
          <w:rFonts w:ascii="Calibri" w:hAnsi="Calibri" w:cs="Arial"/>
          <w:sz w:val="22"/>
        </w:rPr>
        <w:t>2</w:t>
      </w:r>
      <w:r w:rsidR="002C54BF" w:rsidRPr="00D4763E">
        <w:rPr>
          <w:rFonts w:ascii="Calibri" w:hAnsi="Calibri" w:cs="Arial"/>
          <w:sz w:val="22"/>
        </w:rPr>
        <w:t>0,000 in i</w:t>
      </w:r>
      <w:r w:rsidRPr="00D4763E">
        <w:rPr>
          <w:rFonts w:ascii="Calibri" w:hAnsi="Calibri" w:cs="Arial"/>
          <w:sz w:val="22"/>
        </w:rPr>
        <w:t>ncome before taxes</w:t>
      </w:r>
      <w:r w:rsidR="00E07FD1" w:rsidRPr="00D4763E">
        <w:rPr>
          <w:rFonts w:ascii="Calibri" w:hAnsi="Calibri" w:cs="Arial"/>
          <w:sz w:val="22"/>
        </w:rPr>
        <w:t xml:space="preserve"> by using the </w:t>
      </w:r>
      <w:r w:rsidR="00024933" w:rsidRPr="00D4763E">
        <w:rPr>
          <w:rFonts w:ascii="Calibri" w:hAnsi="Calibri" w:cs="Arial"/>
          <w:sz w:val="22"/>
        </w:rPr>
        <w:t>target income formula</w:t>
      </w:r>
      <w:r w:rsidR="003149CB">
        <w:rPr>
          <w:rFonts w:ascii="Calibri" w:hAnsi="Calibri" w:cs="Arial"/>
          <w:sz w:val="22"/>
        </w:rPr>
        <w:t>. P</w:t>
      </w:r>
      <w:r w:rsidR="00E07FD1" w:rsidRPr="00D4763E">
        <w:rPr>
          <w:rFonts w:ascii="Calibri" w:hAnsi="Calibri" w:cs="Arial"/>
          <w:sz w:val="22"/>
        </w:rPr>
        <w:t>roof your calculation</w:t>
      </w:r>
      <w:r w:rsidRPr="00D4763E">
        <w:rPr>
          <w:rFonts w:ascii="Calibri" w:hAnsi="Calibri" w:cs="Arial"/>
          <w:sz w:val="22"/>
        </w:rPr>
        <w:t>.</w:t>
      </w:r>
    </w:p>
    <w:p w14:paraId="1E5AF4B4" w14:textId="6F117015" w:rsidR="008C74CD" w:rsidRPr="00D4763E" w:rsidRDefault="00595699" w:rsidP="00FF1D7A">
      <w:pPr>
        <w:pStyle w:val="NormalWeb"/>
        <w:numPr>
          <w:ilvl w:val="0"/>
          <w:numId w:val="1"/>
        </w:numPr>
        <w:suppressAutoHyphens/>
        <w:spacing w:before="0" w:beforeAutospacing="0" w:after="0" w:afterAutospacing="0"/>
        <w:rPr>
          <w:rFonts w:ascii="Calibri" w:hAnsi="Calibri" w:cs="Arial"/>
          <w:sz w:val="22"/>
        </w:rPr>
      </w:pPr>
      <w:r w:rsidRPr="00D4763E">
        <w:rPr>
          <w:rFonts w:ascii="Calibri" w:hAnsi="Calibri" w:cs="Arial"/>
          <w:sz w:val="22"/>
        </w:rPr>
        <w:t>A company that specializes in tours in England has offered to purchase</w:t>
      </w:r>
      <w:r w:rsidR="003D037A" w:rsidRPr="00D4763E">
        <w:rPr>
          <w:rFonts w:ascii="Calibri" w:hAnsi="Calibri" w:cs="Arial"/>
          <w:sz w:val="22"/>
        </w:rPr>
        <w:t xml:space="preserve"> 5</w:t>
      </w:r>
      <w:r w:rsidR="00024933" w:rsidRPr="00D4763E">
        <w:rPr>
          <w:rFonts w:ascii="Calibri" w:hAnsi="Calibri" w:cs="Arial"/>
          <w:sz w:val="22"/>
        </w:rPr>
        <w:t>,</w:t>
      </w:r>
      <w:r w:rsidR="003D037A" w:rsidRPr="00D4763E">
        <w:rPr>
          <w:rFonts w:ascii="Calibri" w:hAnsi="Calibri" w:cs="Arial"/>
          <w:sz w:val="22"/>
        </w:rPr>
        <w:t>000 umbr</w:t>
      </w:r>
      <w:r w:rsidR="008B613A" w:rsidRPr="00D4763E">
        <w:rPr>
          <w:rFonts w:ascii="Calibri" w:hAnsi="Calibri" w:cs="Arial"/>
          <w:sz w:val="22"/>
        </w:rPr>
        <w:t>ellas at $11 each from Hampshire</w:t>
      </w:r>
      <w:r w:rsidR="00C5287A" w:rsidRPr="00D4763E">
        <w:rPr>
          <w:rFonts w:ascii="Calibri" w:hAnsi="Calibri" w:cs="Arial"/>
          <w:sz w:val="22"/>
        </w:rPr>
        <w:t xml:space="preserve">. </w:t>
      </w:r>
      <w:r w:rsidR="003D037A" w:rsidRPr="00D4763E">
        <w:rPr>
          <w:rFonts w:ascii="Calibri" w:hAnsi="Calibri" w:cs="Arial"/>
          <w:sz w:val="22"/>
        </w:rPr>
        <w:t>The variable selling costs of these additional units will be $1.30 as opposed to $1.10</w:t>
      </w:r>
      <w:r w:rsidR="008B613A" w:rsidRPr="00D4763E">
        <w:rPr>
          <w:rFonts w:ascii="Calibri" w:hAnsi="Calibri" w:cs="Arial"/>
          <w:sz w:val="22"/>
        </w:rPr>
        <w:t xml:space="preserve"> per unit</w:t>
      </w:r>
      <w:r w:rsidR="00C5287A" w:rsidRPr="00D4763E">
        <w:rPr>
          <w:rFonts w:ascii="Calibri" w:hAnsi="Calibri" w:cs="Arial"/>
          <w:sz w:val="22"/>
        </w:rPr>
        <w:t xml:space="preserve">. </w:t>
      </w:r>
      <w:r w:rsidR="003D037A" w:rsidRPr="00D4763E">
        <w:rPr>
          <w:rFonts w:ascii="Calibri" w:hAnsi="Calibri" w:cs="Arial"/>
          <w:sz w:val="22"/>
        </w:rPr>
        <w:t>Also</w:t>
      </w:r>
      <w:r w:rsidR="002C54BF" w:rsidRPr="00D4763E">
        <w:rPr>
          <w:rFonts w:ascii="Calibri" w:hAnsi="Calibri" w:cs="Arial"/>
          <w:sz w:val="22"/>
        </w:rPr>
        <w:t>, this production activity</w:t>
      </w:r>
      <w:r w:rsidR="003D037A" w:rsidRPr="00D4763E">
        <w:rPr>
          <w:rFonts w:ascii="Calibri" w:hAnsi="Calibri" w:cs="Arial"/>
          <w:sz w:val="22"/>
        </w:rPr>
        <w:t xml:space="preserve"> will incur another $15,000 of fi</w:t>
      </w:r>
      <w:r w:rsidRPr="00D4763E">
        <w:rPr>
          <w:rFonts w:ascii="Calibri" w:hAnsi="Calibri" w:cs="Arial"/>
          <w:sz w:val="22"/>
        </w:rPr>
        <w:t>xed administrative costs</w:t>
      </w:r>
      <w:r w:rsidR="00C5287A" w:rsidRPr="00D4763E">
        <w:rPr>
          <w:rFonts w:ascii="Calibri" w:hAnsi="Calibri" w:cs="Arial"/>
          <w:sz w:val="22"/>
        </w:rPr>
        <w:t xml:space="preserve">. </w:t>
      </w:r>
      <w:r w:rsidRPr="00D4763E">
        <w:rPr>
          <w:rFonts w:ascii="Calibri" w:hAnsi="Calibri" w:cs="Arial"/>
          <w:sz w:val="22"/>
        </w:rPr>
        <w:t>S</w:t>
      </w:r>
      <w:r w:rsidR="003D037A" w:rsidRPr="00D4763E">
        <w:rPr>
          <w:rFonts w:ascii="Calibri" w:hAnsi="Calibri" w:cs="Arial"/>
          <w:sz w:val="22"/>
        </w:rPr>
        <w:t>hould Hampshire agree to sell these additional 5</w:t>
      </w:r>
      <w:r w:rsidR="00024933" w:rsidRPr="00D4763E">
        <w:rPr>
          <w:rFonts w:ascii="Calibri" w:hAnsi="Calibri" w:cs="Arial"/>
          <w:sz w:val="22"/>
        </w:rPr>
        <w:t>,</w:t>
      </w:r>
      <w:r w:rsidR="003D037A" w:rsidRPr="00D4763E">
        <w:rPr>
          <w:rFonts w:ascii="Calibri" w:hAnsi="Calibri" w:cs="Arial"/>
          <w:sz w:val="22"/>
        </w:rPr>
        <w:t>000 umbrellas</w:t>
      </w:r>
      <w:r w:rsidR="008B613A" w:rsidRPr="00D4763E">
        <w:rPr>
          <w:rFonts w:ascii="Calibri" w:hAnsi="Calibri" w:cs="Arial"/>
          <w:sz w:val="22"/>
        </w:rPr>
        <w:t xml:space="preserve"> to the touring business</w:t>
      </w:r>
      <w:r w:rsidR="003D037A" w:rsidRPr="00D4763E">
        <w:rPr>
          <w:rFonts w:ascii="Calibri" w:hAnsi="Calibri" w:cs="Arial"/>
          <w:sz w:val="22"/>
        </w:rPr>
        <w:t xml:space="preserve">? </w:t>
      </w:r>
      <w:r w:rsidR="009A278B" w:rsidRPr="00D4763E">
        <w:rPr>
          <w:rFonts w:ascii="Calibri" w:hAnsi="Calibri" w:cs="Arial"/>
          <w:sz w:val="22"/>
        </w:rPr>
        <w:t>Provide calculations to support your decision.</w:t>
      </w:r>
    </w:p>
    <w:p w14:paraId="5E96EF39" w14:textId="77777777" w:rsidR="00867BAF" w:rsidRPr="00D4763E" w:rsidRDefault="00867BAF" w:rsidP="00D4763E">
      <w:pPr>
        <w:pStyle w:val="NormalWeb"/>
        <w:suppressAutoHyphens/>
        <w:spacing w:before="0" w:beforeAutospacing="0" w:after="0" w:afterAutospacing="0"/>
        <w:rPr>
          <w:rFonts w:ascii="Calibri" w:hAnsi="Calibri" w:cs="Arial"/>
          <w:sz w:val="22"/>
        </w:rPr>
      </w:pPr>
    </w:p>
    <w:p w14:paraId="38448F4B" w14:textId="766897F1" w:rsidR="00776A95" w:rsidRPr="00D4763E" w:rsidRDefault="00C502E7" w:rsidP="00757D4C">
      <w:pPr>
        <w:pStyle w:val="NormalWeb"/>
        <w:suppressAutoHyphens/>
        <w:spacing w:before="0" w:beforeAutospacing="0" w:after="0" w:afterAutospacing="0"/>
        <w:rPr>
          <w:rFonts w:ascii="Calibri" w:hAnsi="Calibri" w:cs="Arial"/>
          <w:sz w:val="22"/>
        </w:rPr>
      </w:pPr>
      <w:r w:rsidRPr="00D4763E">
        <w:rPr>
          <w:rFonts w:ascii="Calibri" w:hAnsi="Calibri" w:cs="Arial"/>
          <w:sz w:val="22"/>
        </w:rPr>
        <w:t>Additionally</w:t>
      </w:r>
      <w:r w:rsidR="00FF1D7A">
        <w:rPr>
          <w:rFonts w:ascii="Calibri" w:hAnsi="Calibri" w:cs="Arial"/>
          <w:sz w:val="22"/>
        </w:rPr>
        <w:t>,</w:t>
      </w:r>
      <w:r w:rsidRPr="00D4763E">
        <w:rPr>
          <w:rFonts w:ascii="Calibri" w:hAnsi="Calibri" w:cs="Arial"/>
          <w:sz w:val="22"/>
        </w:rPr>
        <w:t xml:space="preserve"> </w:t>
      </w:r>
      <w:r w:rsidR="00B40C68" w:rsidRPr="00D4763E">
        <w:rPr>
          <w:rFonts w:ascii="Calibri" w:hAnsi="Calibri" w:cs="Arial"/>
          <w:sz w:val="22"/>
        </w:rPr>
        <w:t xml:space="preserve">complete </w:t>
      </w:r>
      <w:r w:rsidR="00757D4C">
        <w:rPr>
          <w:rFonts w:ascii="Calibri" w:hAnsi="Calibri" w:cs="Arial"/>
          <w:sz w:val="22"/>
        </w:rPr>
        <w:t>Parts B and D of</w:t>
      </w:r>
      <w:r w:rsidR="00591095" w:rsidRPr="00D4763E">
        <w:rPr>
          <w:rFonts w:ascii="Calibri" w:hAnsi="Calibri" w:cs="Arial"/>
          <w:sz w:val="22"/>
        </w:rPr>
        <w:t xml:space="preserve"> </w:t>
      </w:r>
      <w:r w:rsidR="00FF1D7A">
        <w:rPr>
          <w:rFonts w:ascii="Calibri" w:hAnsi="Calibri" w:cs="Arial"/>
          <w:sz w:val="22"/>
        </w:rPr>
        <w:t>Section</w:t>
      </w:r>
      <w:r w:rsidR="00591095" w:rsidRPr="00D4763E">
        <w:rPr>
          <w:rFonts w:ascii="Calibri" w:hAnsi="Calibri" w:cs="Arial"/>
          <w:sz w:val="22"/>
        </w:rPr>
        <w:t xml:space="preserve"> I </w:t>
      </w:r>
      <w:r w:rsidR="00757D4C">
        <w:rPr>
          <w:rFonts w:ascii="Calibri" w:hAnsi="Calibri" w:cs="Arial"/>
          <w:sz w:val="22"/>
        </w:rPr>
        <w:t>as outlined in the Final Project Guidelines and Rubric document.</w:t>
      </w:r>
    </w:p>
    <w:p w14:paraId="063EBB8C" w14:textId="77777777" w:rsidR="00C72CA1" w:rsidRDefault="00C72CA1" w:rsidP="00D4763E">
      <w:pPr>
        <w:pStyle w:val="NormalWeb"/>
        <w:suppressAutoHyphens/>
        <w:spacing w:before="0" w:beforeAutospacing="0" w:after="0" w:afterAutospacing="0"/>
        <w:rPr>
          <w:rFonts w:ascii="Calibri" w:hAnsi="Calibri" w:cs="Arial"/>
          <w:sz w:val="22"/>
        </w:rPr>
      </w:pPr>
    </w:p>
    <w:p w14:paraId="12603B03" w14:textId="77777777" w:rsidR="00C9266D" w:rsidRPr="00D4763E" w:rsidRDefault="00C9266D" w:rsidP="00D4763E">
      <w:pPr>
        <w:pStyle w:val="NormalWeb"/>
        <w:suppressAutoHyphens/>
        <w:spacing w:before="0" w:beforeAutospacing="0" w:after="0" w:afterAutospacing="0"/>
        <w:rPr>
          <w:rFonts w:ascii="Calibri" w:hAnsi="Calibri" w:cs="Arial"/>
          <w:sz w:val="22"/>
        </w:rPr>
      </w:pPr>
    </w:p>
    <w:p w14:paraId="61DB5FA3" w14:textId="77777777" w:rsidR="00C9266D" w:rsidRDefault="00C9266D">
      <w:pPr>
        <w:rPr>
          <w:rFonts w:ascii="Calibri" w:eastAsia="Times New Roman" w:hAnsi="Calibri" w:cs="Arial"/>
          <w:b/>
          <w:szCs w:val="24"/>
        </w:rPr>
      </w:pPr>
      <w:r>
        <w:br w:type="page"/>
      </w:r>
    </w:p>
    <w:p w14:paraId="30E19048" w14:textId="10C49D83" w:rsidR="00C72CA1" w:rsidRPr="00C9266D" w:rsidRDefault="00FF1D7A" w:rsidP="00C9266D">
      <w:pPr>
        <w:pStyle w:val="Heading2"/>
      </w:pPr>
      <w:r w:rsidRPr="00C9266D">
        <w:lastRenderedPageBreak/>
        <w:t xml:space="preserve">Section </w:t>
      </w:r>
      <w:r w:rsidR="00C72CA1" w:rsidRPr="00D4763E">
        <w:t>II: Inventory Management</w:t>
      </w:r>
    </w:p>
    <w:p w14:paraId="15B30356" w14:textId="77777777" w:rsidR="00591095" w:rsidRPr="00D4763E" w:rsidRDefault="00591095" w:rsidP="00D4763E">
      <w:pPr>
        <w:pStyle w:val="NormalWeb"/>
        <w:suppressAutoHyphens/>
        <w:spacing w:before="0" w:beforeAutospacing="0" w:after="0" w:afterAutospacing="0"/>
        <w:rPr>
          <w:rFonts w:ascii="Calibri" w:hAnsi="Calibri" w:cs="Arial"/>
          <w:b/>
          <w:sz w:val="22"/>
        </w:rPr>
      </w:pPr>
    </w:p>
    <w:p w14:paraId="0A21D89B" w14:textId="609E0515" w:rsidR="00591095" w:rsidRPr="00D4763E" w:rsidRDefault="00591095"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The information below represents the beginning and ending inventory amounts along with the production and sales for the month in umbrella units.</w:t>
      </w:r>
      <w:r w:rsidR="00D4763E">
        <w:rPr>
          <w:rFonts w:ascii="Calibri" w:hAnsi="Calibri" w:cs="Arial"/>
          <w:sz w:val="22"/>
        </w:rPr>
        <w:t xml:space="preserve"> </w:t>
      </w:r>
    </w:p>
    <w:p w14:paraId="4F7F7704"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6805C3F2"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Beginning Inventory: 0 Umbrellas</w:t>
      </w:r>
    </w:p>
    <w:p w14:paraId="403AFF8B"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Production: 80,000 Umbrellas</w:t>
      </w:r>
    </w:p>
    <w:p w14:paraId="326A4F2A"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Sales: 60,000 Umbrellas</w:t>
      </w:r>
    </w:p>
    <w:p w14:paraId="336BC5AA" w14:textId="77777777" w:rsidR="00591095" w:rsidRPr="00D4763E" w:rsidRDefault="00591095"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Ending Inventory: 20,000 Umbrellas</w:t>
      </w:r>
    </w:p>
    <w:p w14:paraId="488AE891"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1408EC67" w14:textId="14A946F7" w:rsidR="00591095" w:rsidRDefault="00591095" w:rsidP="00D4763E">
      <w:pPr>
        <w:pStyle w:val="NormalWeb"/>
        <w:suppressAutoHyphens/>
        <w:spacing w:before="0" w:beforeAutospacing="0" w:after="0" w:afterAutospacing="0"/>
        <w:rPr>
          <w:rFonts w:ascii="Calibri" w:hAnsi="Calibri" w:cs="Arial"/>
          <w:color w:val="000000" w:themeColor="text1"/>
          <w:sz w:val="22"/>
        </w:rPr>
      </w:pPr>
      <w:r w:rsidRPr="00D4763E">
        <w:rPr>
          <w:rFonts w:ascii="Calibri" w:hAnsi="Calibri" w:cs="Arial"/>
          <w:sz w:val="22"/>
        </w:rPr>
        <w:t xml:space="preserve">Using the information provided above and the costs and sales information provided in </w:t>
      </w:r>
      <w:r w:rsidR="00F370C8">
        <w:rPr>
          <w:rFonts w:ascii="Calibri" w:hAnsi="Calibri" w:cs="Arial"/>
          <w:sz w:val="22"/>
        </w:rPr>
        <w:t>Section</w:t>
      </w:r>
      <w:r w:rsidRPr="00D4763E">
        <w:rPr>
          <w:rFonts w:ascii="Calibri" w:hAnsi="Calibri" w:cs="Arial"/>
          <w:sz w:val="22"/>
        </w:rPr>
        <w:t xml:space="preserve"> </w:t>
      </w:r>
      <w:r w:rsidR="0043539C">
        <w:rPr>
          <w:rFonts w:ascii="Calibri" w:hAnsi="Calibri" w:cs="Arial"/>
          <w:sz w:val="22"/>
        </w:rPr>
        <w:t>I</w:t>
      </w:r>
      <w:r w:rsidRPr="00D4763E">
        <w:rPr>
          <w:rFonts w:ascii="Calibri" w:hAnsi="Calibri" w:cs="Arial"/>
          <w:sz w:val="22"/>
        </w:rPr>
        <w:t>, complete the following</w:t>
      </w:r>
      <w:r w:rsidR="00342591" w:rsidRPr="00D4763E">
        <w:rPr>
          <w:rFonts w:ascii="Calibri" w:hAnsi="Calibri" w:cs="Arial"/>
          <w:sz w:val="22"/>
        </w:rPr>
        <w:t xml:space="preserve"> </w:t>
      </w:r>
      <w:r w:rsidR="009A14B8" w:rsidRPr="00D4763E">
        <w:rPr>
          <w:rFonts w:ascii="Calibri" w:hAnsi="Calibri" w:cs="Arial"/>
          <w:sz w:val="22"/>
        </w:rPr>
        <w:t xml:space="preserve">in the </w:t>
      </w:r>
      <w:r w:rsidR="009E13C1" w:rsidRPr="00D4763E">
        <w:rPr>
          <w:rFonts w:ascii="Calibri" w:hAnsi="Calibri" w:cs="Arial"/>
          <w:sz w:val="22"/>
        </w:rPr>
        <w:t>Hampshire Company</w:t>
      </w:r>
      <w:r w:rsidR="009A14B8" w:rsidRPr="00D4763E">
        <w:rPr>
          <w:rFonts w:ascii="Calibri" w:hAnsi="Calibri" w:cs="Arial"/>
          <w:sz w:val="22"/>
        </w:rPr>
        <w:t xml:space="preserve"> </w:t>
      </w:r>
      <w:r w:rsidR="00F370C8">
        <w:rPr>
          <w:rFonts w:ascii="Calibri" w:hAnsi="Calibri" w:cs="Arial"/>
          <w:sz w:val="22"/>
        </w:rPr>
        <w:t>S</w:t>
      </w:r>
      <w:r w:rsidR="009A14B8" w:rsidRPr="00D4763E">
        <w:rPr>
          <w:rFonts w:ascii="Calibri" w:hAnsi="Calibri" w:cs="Arial"/>
          <w:sz w:val="22"/>
        </w:rPr>
        <w:t>preadsheet</w:t>
      </w:r>
      <w:r w:rsidR="00517506" w:rsidRPr="00D4763E">
        <w:rPr>
          <w:rFonts w:ascii="Calibri" w:hAnsi="Calibri" w:cs="Arial"/>
          <w:color w:val="000000" w:themeColor="text1"/>
          <w:sz w:val="22"/>
        </w:rPr>
        <w:t xml:space="preserve"> in order to assist you in responding to all components of </w:t>
      </w:r>
      <w:r w:rsidR="00FF1D7A">
        <w:rPr>
          <w:rFonts w:ascii="Calibri" w:hAnsi="Calibri" w:cs="Arial"/>
          <w:color w:val="000000" w:themeColor="text1"/>
          <w:sz w:val="22"/>
        </w:rPr>
        <w:t>Section</w:t>
      </w:r>
      <w:r w:rsidR="00517506" w:rsidRPr="00D4763E">
        <w:rPr>
          <w:rFonts w:ascii="Calibri" w:hAnsi="Calibri" w:cs="Arial"/>
          <w:color w:val="000000" w:themeColor="text1"/>
          <w:sz w:val="22"/>
        </w:rPr>
        <w:t xml:space="preserve"> II:</w:t>
      </w:r>
    </w:p>
    <w:p w14:paraId="2D41FDB7" w14:textId="77777777" w:rsidR="004239F2" w:rsidRPr="00D4763E" w:rsidRDefault="004239F2" w:rsidP="00D4763E">
      <w:pPr>
        <w:pStyle w:val="NormalWeb"/>
        <w:suppressAutoHyphens/>
        <w:spacing w:before="0" w:beforeAutospacing="0" w:after="0" w:afterAutospacing="0"/>
        <w:rPr>
          <w:rFonts w:ascii="Calibri" w:hAnsi="Calibri" w:cs="Arial"/>
          <w:color w:val="000000" w:themeColor="text1"/>
          <w:sz w:val="22"/>
        </w:rPr>
      </w:pPr>
    </w:p>
    <w:p w14:paraId="3561EA35" w14:textId="20DB32F6" w:rsidR="00591095" w:rsidRPr="00D4763E" w:rsidRDefault="00591095" w:rsidP="00547534">
      <w:pPr>
        <w:pStyle w:val="NormalWeb"/>
        <w:numPr>
          <w:ilvl w:val="0"/>
          <w:numId w:val="7"/>
        </w:numPr>
        <w:suppressAutoHyphens/>
        <w:spacing w:before="0" w:beforeAutospacing="0" w:after="0" w:afterAutospacing="0"/>
        <w:ind w:left="720"/>
        <w:rPr>
          <w:rFonts w:ascii="Calibri" w:hAnsi="Calibri" w:cs="Arial"/>
          <w:sz w:val="22"/>
        </w:rPr>
      </w:pPr>
      <w:r w:rsidRPr="00D4763E">
        <w:rPr>
          <w:rFonts w:ascii="Calibri" w:hAnsi="Calibri" w:cs="Arial"/>
          <w:sz w:val="22"/>
        </w:rPr>
        <w:t>Prepare a variable costing income statement</w:t>
      </w:r>
      <w:r w:rsidR="00F370C8">
        <w:rPr>
          <w:rFonts w:ascii="Calibri" w:hAnsi="Calibri" w:cs="Arial"/>
          <w:sz w:val="22"/>
        </w:rPr>
        <w:t>.</w:t>
      </w:r>
    </w:p>
    <w:p w14:paraId="0862D557" w14:textId="143ECAA8" w:rsidR="00591095" w:rsidRPr="00D4763E" w:rsidRDefault="00591095" w:rsidP="00547534">
      <w:pPr>
        <w:pStyle w:val="NormalWeb"/>
        <w:numPr>
          <w:ilvl w:val="0"/>
          <w:numId w:val="7"/>
        </w:numPr>
        <w:suppressAutoHyphens/>
        <w:spacing w:before="0" w:beforeAutospacing="0" w:after="0" w:afterAutospacing="0"/>
        <w:ind w:left="720"/>
        <w:rPr>
          <w:rFonts w:ascii="Calibri" w:hAnsi="Calibri" w:cs="Arial"/>
          <w:sz w:val="22"/>
        </w:rPr>
      </w:pPr>
      <w:r w:rsidRPr="00D4763E">
        <w:rPr>
          <w:rFonts w:ascii="Calibri" w:hAnsi="Calibri" w:cs="Arial"/>
          <w:sz w:val="22"/>
        </w:rPr>
        <w:t>Prepare an absorption costing income statement</w:t>
      </w:r>
      <w:r w:rsidR="00F370C8">
        <w:rPr>
          <w:rFonts w:ascii="Calibri" w:hAnsi="Calibri" w:cs="Arial"/>
          <w:sz w:val="22"/>
        </w:rPr>
        <w:t>.</w:t>
      </w:r>
    </w:p>
    <w:p w14:paraId="529F152A"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0F93C0C1" w14:textId="6E50F52D" w:rsidR="00591095" w:rsidRDefault="00591095" w:rsidP="00C9266D">
      <w:pPr>
        <w:pStyle w:val="NormalWeb"/>
        <w:suppressAutoHyphens/>
        <w:spacing w:before="0" w:beforeAutospacing="0" w:after="0" w:afterAutospacing="0"/>
        <w:rPr>
          <w:rFonts w:ascii="Calibri" w:hAnsi="Calibri" w:cs="Arial"/>
          <w:sz w:val="22"/>
        </w:rPr>
      </w:pPr>
      <w:r w:rsidRPr="00D4763E">
        <w:rPr>
          <w:rFonts w:ascii="Calibri" w:hAnsi="Calibri" w:cs="Arial"/>
          <w:sz w:val="22"/>
        </w:rPr>
        <w:t>Additionally</w:t>
      </w:r>
      <w:r w:rsidR="00FF1D7A">
        <w:rPr>
          <w:rFonts w:ascii="Calibri" w:hAnsi="Calibri" w:cs="Arial"/>
          <w:sz w:val="22"/>
        </w:rPr>
        <w:t>,</w:t>
      </w:r>
      <w:r w:rsidRPr="00D4763E">
        <w:rPr>
          <w:rFonts w:ascii="Calibri" w:hAnsi="Calibri" w:cs="Arial"/>
          <w:sz w:val="22"/>
        </w:rPr>
        <w:t xml:space="preserve"> </w:t>
      </w:r>
      <w:r w:rsidR="00C9266D" w:rsidRPr="00D4763E">
        <w:rPr>
          <w:rFonts w:ascii="Calibri" w:hAnsi="Calibri" w:cs="Arial"/>
          <w:sz w:val="22"/>
        </w:rPr>
        <w:t xml:space="preserve">complete </w:t>
      </w:r>
      <w:r w:rsidR="00C9266D">
        <w:rPr>
          <w:rFonts w:ascii="Calibri" w:hAnsi="Calibri" w:cs="Arial"/>
          <w:sz w:val="22"/>
        </w:rPr>
        <w:t>Parts A through E of</w:t>
      </w:r>
      <w:r w:rsidR="00C9266D" w:rsidRPr="00D4763E">
        <w:rPr>
          <w:rFonts w:ascii="Calibri" w:hAnsi="Calibri" w:cs="Arial"/>
          <w:sz w:val="22"/>
        </w:rPr>
        <w:t xml:space="preserve"> </w:t>
      </w:r>
      <w:r w:rsidR="00C9266D">
        <w:rPr>
          <w:rFonts w:ascii="Calibri" w:hAnsi="Calibri" w:cs="Arial"/>
          <w:sz w:val="22"/>
        </w:rPr>
        <w:t>Section</w:t>
      </w:r>
      <w:r w:rsidR="00C9266D" w:rsidRPr="00D4763E">
        <w:rPr>
          <w:rFonts w:ascii="Calibri" w:hAnsi="Calibri" w:cs="Arial"/>
          <w:sz w:val="22"/>
        </w:rPr>
        <w:t xml:space="preserve"> I</w:t>
      </w:r>
      <w:r w:rsidR="00C9266D">
        <w:rPr>
          <w:rFonts w:ascii="Calibri" w:hAnsi="Calibri" w:cs="Arial"/>
          <w:sz w:val="22"/>
        </w:rPr>
        <w:t>I</w:t>
      </w:r>
      <w:r w:rsidR="00C9266D" w:rsidRPr="00D4763E">
        <w:rPr>
          <w:rFonts w:ascii="Calibri" w:hAnsi="Calibri" w:cs="Arial"/>
          <w:sz w:val="22"/>
        </w:rPr>
        <w:t xml:space="preserve"> </w:t>
      </w:r>
      <w:r w:rsidR="00C9266D">
        <w:rPr>
          <w:rFonts w:ascii="Calibri" w:hAnsi="Calibri" w:cs="Arial"/>
          <w:sz w:val="22"/>
        </w:rPr>
        <w:t>as outlined in the Final Project Guidelines and Rubric document.</w:t>
      </w:r>
    </w:p>
    <w:p w14:paraId="1C2EF04D" w14:textId="77777777" w:rsidR="00C9266D" w:rsidRDefault="00C9266D" w:rsidP="00C9266D">
      <w:pPr>
        <w:pStyle w:val="NormalWeb"/>
        <w:suppressAutoHyphens/>
        <w:spacing w:before="0" w:beforeAutospacing="0" w:after="0" w:afterAutospacing="0"/>
        <w:rPr>
          <w:rFonts w:ascii="Calibri" w:hAnsi="Calibri" w:cs="Arial"/>
          <w:sz w:val="22"/>
        </w:rPr>
      </w:pPr>
    </w:p>
    <w:p w14:paraId="37F0E122" w14:textId="77777777" w:rsidR="00C9266D" w:rsidRDefault="00C9266D" w:rsidP="00C9266D">
      <w:pPr>
        <w:pStyle w:val="NormalWeb"/>
        <w:suppressAutoHyphens/>
        <w:spacing w:before="0" w:beforeAutospacing="0" w:after="0" w:afterAutospacing="0"/>
        <w:rPr>
          <w:rFonts w:ascii="Calibri" w:hAnsi="Calibri" w:cs="Arial"/>
          <w:sz w:val="22"/>
        </w:rPr>
      </w:pPr>
    </w:p>
    <w:p w14:paraId="77B68717" w14:textId="6C921837" w:rsidR="00342591" w:rsidRPr="00C9266D" w:rsidRDefault="00FF1D7A" w:rsidP="00C9266D">
      <w:pPr>
        <w:pStyle w:val="Heading2"/>
      </w:pPr>
      <w:r w:rsidRPr="00C9266D">
        <w:t xml:space="preserve">Section </w:t>
      </w:r>
      <w:r w:rsidR="00342591" w:rsidRPr="00D4763E">
        <w:t>III: Benchmarking</w:t>
      </w:r>
    </w:p>
    <w:p w14:paraId="1C3E5D9C" w14:textId="77777777" w:rsidR="00591095" w:rsidRPr="00D4763E" w:rsidRDefault="00591095" w:rsidP="00D4763E">
      <w:pPr>
        <w:pStyle w:val="NormalWeb"/>
        <w:suppressAutoHyphens/>
        <w:spacing w:before="0" w:beforeAutospacing="0" w:after="0" w:afterAutospacing="0"/>
        <w:rPr>
          <w:rFonts w:ascii="Calibri" w:hAnsi="Calibri" w:cs="Arial"/>
          <w:sz w:val="22"/>
        </w:rPr>
      </w:pPr>
    </w:p>
    <w:p w14:paraId="4CDB225B" w14:textId="082AEF7C" w:rsidR="009A14B8"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 xml:space="preserve">The management of </w:t>
      </w:r>
      <w:r w:rsidR="00856A86">
        <w:rPr>
          <w:rFonts w:ascii="Calibri" w:hAnsi="Calibri" w:cs="Arial"/>
          <w:sz w:val="22"/>
        </w:rPr>
        <w:t xml:space="preserve">the </w:t>
      </w:r>
      <w:r w:rsidR="009E13C1" w:rsidRPr="00D4763E">
        <w:rPr>
          <w:rFonts w:ascii="Calibri" w:hAnsi="Calibri" w:cs="Arial"/>
          <w:sz w:val="22"/>
        </w:rPr>
        <w:t>Hampshire Company</w:t>
      </w:r>
      <w:r w:rsidRPr="00D4763E">
        <w:rPr>
          <w:rFonts w:ascii="Calibri" w:hAnsi="Calibri" w:cs="Arial"/>
          <w:sz w:val="22"/>
        </w:rPr>
        <w:t xml:space="preserve"> would like to implement benchmarking. Standard costs have been established and are presented below. You will want to complete a variance analysis to include efficiency and price variances for materials (cloth and handle assemblies) and labor based on the following data:</w:t>
      </w:r>
    </w:p>
    <w:p w14:paraId="3BB7F7AF" w14:textId="77777777" w:rsidR="00FF1D7A" w:rsidRPr="00D4763E" w:rsidRDefault="00FF1D7A" w:rsidP="00D4763E">
      <w:pPr>
        <w:pStyle w:val="NormalWeb"/>
        <w:suppressAutoHyphens/>
        <w:spacing w:before="0" w:beforeAutospacing="0" w:after="0" w:afterAutospacing="0"/>
        <w:rPr>
          <w:rFonts w:ascii="Calibri" w:hAnsi="Calibri" w:cs="Arial"/>
          <w:sz w:val="22"/>
        </w:rPr>
      </w:pPr>
    </w:p>
    <w:p w14:paraId="0DC1DC39" w14:textId="77777777" w:rsidR="009A14B8" w:rsidRPr="00D4763E" w:rsidRDefault="009A14B8"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Units Produced = 80,000</w:t>
      </w:r>
    </w:p>
    <w:p w14:paraId="612A2982" w14:textId="77777777" w:rsidR="009A14B8" w:rsidRPr="00D4763E" w:rsidRDefault="009A14B8" w:rsidP="00FF1D7A">
      <w:pPr>
        <w:pStyle w:val="NormalWeb"/>
        <w:suppressAutoHyphens/>
        <w:spacing w:before="0" w:beforeAutospacing="0" w:after="0" w:afterAutospacing="0"/>
        <w:ind w:left="360"/>
        <w:rPr>
          <w:rFonts w:ascii="Calibri" w:hAnsi="Calibri" w:cs="Arial"/>
          <w:sz w:val="22"/>
        </w:rPr>
      </w:pPr>
      <w:r w:rsidRPr="00D4763E">
        <w:rPr>
          <w:rFonts w:ascii="Calibri" w:hAnsi="Calibri" w:cs="Arial"/>
          <w:sz w:val="22"/>
        </w:rPr>
        <w:t>Units Sold = 60,000</w:t>
      </w:r>
    </w:p>
    <w:p w14:paraId="29873FE9" w14:textId="77777777" w:rsidR="009A14B8" w:rsidRPr="00D4763E" w:rsidRDefault="009A14B8" w:rsidP="00D4763E">
      <w:pPr>
        <w:pStyle w:val="NormalWeb"/>
        <w:suppressAutoHyphens/>
        <w:spacing w:before="0" w:beforeAutospacing="0" w:after="0" w:afterAutospacing="0"/>
        <w:rPr>
          <w:rFonts w:ascii="Calibri" w:hAnsi="Calibri" w:cs="Arial"/>
          <w:b/>
          <w:sz w:val="22"/>
        </w:rPr>
      </w:pPr>
    </w:p>
    <w:p w14:paraId="44ABA5C3" w14:textId="77777777" w:rsidR="009A14B8" w:rsidRPr="00D4763E" w:rsidRDefault="009A14B8" w:rsidP="00D4763E">
      <w:pPr>
        <w:pStyle w:val="NormalWeb"/>
        <w:suppressAutoHyphens/>
        <w:spacing w:before="0" w:beforeAutospacing="0" w:after="0" w:afterAutospacing="0"/>
        <w:rPr>
          <w:rFonts w:ascii="Calibri" w:hAnsi="Calibri" w:cs="Arial"/>
          <w:b/>
          <w:sz w:val="22"/>
        </w:rPr>
      </w:pPr>
      <w:r w:rsidRPr="000D0429">
        <w:rPr>
          <w:rFonts w:ascii="Calibri" w:hAnsi="Calibri" w:cs="Arial"/>
          <w:b/>
          <w:sz w:val="22"/>
        </w:rPr>
        <w:t>Direct Materials</w:t>
      </w:r>
      <w:r w:rsidRPr="00D4763E">
        <w:rPr>
          <w:rFonts w:ascii="Calibri" w:hAnsi="Calibri" w:cs="Arial"/>
          <w:b/>
          <w:sz w:val="22"/>
        </w:rPr>
        <w:t xml:space="preserve"> Purchased and Used</w:t>
      </w:r>
    </w:p>
    <w:p w14:paraId="0802F4B2" w14:textId="7ECD74E5" w:rsidR="009A14B8" w:rsidRPr="00D4763E" w:rsidRDefault="00016B5D" w:rsidP="00D4763E">
      <w:pPr>
        <w:pStyle w:val="NormalWeb"/>
        <w:suppressAutoHyphens/>
        <w:spacing w:before="0" w:beforeAutospacing="0" w:after="0" w:afterAutospacing="0"/>
        <w:rPr>
          <w:rFonts w:ascii="Calibri" w:hAnsi="Calibri" w:cs="Arial"/>
          <w:sz w:val="22"/>
        </w:rPr>
      </w:pPr>
      <w:r>
        <w:rPr>
          <w:rFonts w:ascii="Calibri" w:hAnsi="Calibri" w:cs="Arial"/>
          <w:sz w:val="22"/>
        </w:rPr>
        <w:t xml:space="preserve">Actual </w:t>
      </w:r>
      <w:bookmarkStart w:id="0" w:name="_GoBack"/>
      <w:bookmarkEnd w:id="0"/>
      <w:r w:rsidR="009A14B8" w:rsidRPr="00016B5D">
        <w:rPr>
          <w:rFonts w:ascii="Calibri" w:hAnsi="Calibri" w:cs="Arial"/>
          <w:sz w:val="22"/>
        </w:rPr>
        <w:t>yards of cloth purchased and used: 128,000</w:t>
      </w:r>
    </w:p>
    <w:p w14:paraId="747215BF"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price incurred per yard: $1.25</w:t>
      </w:r>
    </w:p>
    <w:p w14:paraId="57B92C5B"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75E79584"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handles purchased and used: 80,808</w:t>
      </w:r>
    </w:p>
    <w:p w14:paraId="505FEFD3"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price per handle/rib/stretcher assembly: $0.99</w:t>
      </w:r>
    </w:p>
    <w:p w14:paraId="0B8049B2"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5397F58C"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b/>
          <w:sz w:val="22"/>
        </w:rPr>
        <w:t>Direct Manufacturing Labor Used</w:t>
      </w:r>
    </w:p>
    <w:p w14:paraId="07B3EB6E"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direct labor hours used: 15,748</w:t>
      </w:r>
    </w:p>
    <w:p w14:paraId="1C5BA032"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Actual price per hour: $7.62</w:t>
      </w:r>
    </w:p>
    <w:p w14:paraId="021D71B7"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Direct labor costs: $120,000</w:t>
      </w:r>
    </w:p>
    <w:p w14:paraId="3EA01AE6"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3FA6A0D3" w14:textId="77777777" w:rsidR="00182BE4" w:rsidRDefault="00182BE4">
      <w:pPr>
        <w:rPr>
          <w:rFonts w:ascii="Calibri" w:eastAsia="Times New Roman" w:hAnsi="Calibri" w:cs="Arial"/>
          <w:b/>
          <w:szCs w:val="24"/>
        </w:rPr>
      </w:pPr>
      <w:r>
        <w:rPr>
          <w:rFonts w:ascii="Calibri" w:hAnsi="Calibri" w:cs="Arial"/>
          <w:b/>
        </w:rPr>
        <w:br w:type="page"/>
      </w:r>
    </w:p>
    <w:p w14:paraId="1F34C3D9" w14:textId="47631843" w:rsidR="009A14B8" w:rsidRPr="00D4763E" w:rsidRDefault="009A14B8" w:rsidP="00D4763E">
      <w:pPr>
        <w:pStyle w:val="NormalWeb"/>
        <w:suppressAutoHyphens/>
        <w:spacing w:before="0" w:beforeAutospacing="0" w:after="0" w:afterAutospacing="0"/>
        <w:rPr>
          <w:rFonts w:ascii="Calibri" w:hAnsi="Calibri" w:cs="Arial"/>
          <w:b/>
          <w:sz w:val="22"/>
        </w:rPr>
      </w:pPr>
      <w:r w:rsidRPr="00D4763E">
        <w:rPr>
          <w:rFonts w:ascii="Calibri" w:hAnsi="Calibri" w:cs="Arial"/>
          <w:b/>
          <w:sz w:val="22"/>
        </w:rPr>
        <w:lastRenderedPageBreak/>
        <w:t>Standard Rates</w:t>
      </w:r>
    </w:p>
    <w:p w14:paraId="464A2197"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labor hours per unit: 0.20</w:t>
      </w:r>
    </w:p>
    <w:p w14:paraId="24F77BD1"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labor price per hour: $7.50</w:t>
      </w:r>
    </w:p>
    <w:p w14:paraId="4555D239" w14:textId="53184438" w:rsidR="009A14B8" w:rsidRPr="00D4763E" w:rsidRDefault="00016B5D" w:rsidP="00D4763E">
      <w:pPr>
        <w:pStyle w:val="NormalWeb"/>
        <w:suppressAutoHyphens/>
        <w:spacing w:before="0" w:beforeAutospacing="0" w:after="0" w:afterAutospacing="0"/>
        <w:rPr>
          <w:rFonts w:ascii="Calibri" w:hAnsi="Calibri" w:cs="Arial"/>
          <w:sz w:val="22"/>
        </w:rPr>
      </w:pPr>
      <w:r>
        <w:rPr>
          <w:rFonts w:ascii="Calibri" w:hAnsi="Calibri" w:cs="Arial"/>
          <w:sz w:val="22"/>
        </w:rPr>
        <w:t>Y</w:t>
      </w:r>
      <w:r w:rsidR="009A14B8" w:rsidRPr="00016B5D">
        <w:rPr>
          <w:rFonts w:ascii="Calibri" w:hAnsi="Calibri" w:cs="Arial"/>
          <w:sz w:val="22"/>
        </w:rPr>
        <w:t>ards material per unit: 1.50</w:t>
      </w:r>
    </w:p>
    <w:p w14:paraId="086EB19F"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price per yard: $1.15</w:t>
      </w:r>
    </w:p>
    <w:p w14:paraId="19A0DD3B"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Handle/rib/stretcher assembly per unit: 1</w:t>
      </w:r>
    </w:p>
    <w:p w14:paraId="4B53EA50" w14:textId="77777777" w:rsidR="009A14B8" w:rsidRPr="00D4763E"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Standard price per handle assembly: $1.05</w:t>
      </w:r>
    </w:p>
    <w:p w14:paraId="6D50DCA5" w14:textId="77777777" w:rsidR="009A14B8" w:rsidRPr="00D4763E" w:rsidRDefault="009A14B8" w:rsidP="00D4763E">
      <w:pPr>
        <w:pStyle w:val="NormalWeb"/>
        <w:suppressAutoHyphens/>
        <w:spacing w:before="0" w:beforeAutospacing="0" w:after="0" w:afterAutospacing="0"/>
        <w:rPr>
          <w:rFonts w:ascii="Calibri" w:hAnsi="Calibri" w:cs="Arial"/>
          <w:color w:val="000000" w:themeColor="text1"/>
          <w:sz w:val="22"/>
        </w:rPr>
      </w:pPr>
    </w:p>
    <w:p w14:paraId="522DA11F" w14:textId="4DE88624" w:rsidR="009A14B8" w:rsidRDefault="008B1308" w:rsidP="00D4763E">
      <w:pPr>
        <w:pStyle w:val="NormalWeb"/>
        <w:suppressAutoHyphens/>
        <w:spacing w:before="0" w:beforeAutospacing="0" w:after="0" w:afterAutospacing="0"/>
        <w:rPr>
          <w:rFonts w:ascii="Calibri" w:hAnsi="Calibri" w:cs="Arial"/>
          <w:color w:val="000000" w:themeColor="text1"/>
          <w:sz w:val="22"/>
        </w:rPr>
      </w:pPr>
      <w:r w:rsidRPr="00D4763E">
        <w:rPr>
          <w:rFonts w:ascii="Calibri" w:hAnsi="Calibri" w:cs="Arial"/>
          <w:color w:val="000000" w:themeColor="text1"/>
          <w:sz w:val="22"/>
        </w:rPr>
        <w:t>Companies can use variance analysis and benchmarking to measure performance within their own company and against competitors. This can be done by setting standards/budgets and comparing a completed variance analysis to results from prior periods or comparing them to competitors</w:t>
      </w:r>
      <w:r w:rsidR="003E1371">
        <w:rPr>
          <w:rFonts w:ascii="Calibri" w:hAnsi="Calibri" w:cs="Arial"/>
          <w:color w:val="000000" w:themeColor="text1"/>
          <w:sz w:val="22"/>
        </w:rPr>
        <w:t>’</w:t>
      </w:r>
      <w:r w:rsidRPr="00D4763E">
        <w:rPr>
          <w:rFonts w:ascii="Calibri" w:hAnsi="Calibri" w:cs="Arial"/>
          <w:color w:val="000000" w:themeColor="text1"/>
          <w:sz w:val="22"/>
        </w:rPr>
        <w:t xml:space="preserve"> results. </w:t>
      </w:r>
      <w:r w:rsidR="009A14B8" w:rsidRPr="00D4763E">
        <w:rPr>
          <w:rFonts w:ascii="Calibri" w:hAnsi="Calibri" w:cs="Arial"/>
          <w:color w:val="000000" w:themeColor="text1"/>
          <w:sz w:val="22"/>
        </w:rPr>
        <w:t>Using the information provided above, complete the following calculations</w:t>
      </w:r>
      <w:r w:rsidRPr="00D4763E">
        <w:rPr>
          <w:rFonts w:ascii="Calibri" w:hAnsi="Calibri" w:cs="Arial"/>
          <w:color w:val="000000" w:themeColor="text1"/>
          <w:sz w:val="22"/>
        </w:rPr>
        <w:t xml:space="preserve"> (steps 1 and 2)</w:t>
      </w:r>
      <w:r w:rsidR="009A14B8" w:rsidRPr="00D4763E">
        <w:rPr>
          <w:rFonts w:ascii="Calibri" w:hAnsi="Calibri" w:cs="Arial"/>
          <w:sz w:val="22"/>
        </w:rPr>
        <w:t xml:space="preserve"> in the </w:t>
      </w:r>
      <w:r w:rsidR="009E13C1" w:rsidRPr="00D4763E">
        <w:rPr>
          <w:rFonts w:ascii="Calibri" w:hAnsi="Calibri" w:cs="Arial"/>
          <w:sz w:val="22"/>
        </w:rPr>
        <w:t>Hampshire Company</w:t>
      </w:r>
      <w:r w:rsidR="009A14B8" w:rsidRPr="00D4763E">
        <w:rPr>
          <w:rFonts w:ascii="Calibri" w:hAnsi="Calibri" w:cs="Arial"/>
          <w:sz w:val="22"/>
        </w:rPr>
        <w:t xml:space="preserve"> </w:t>
      </w:r>
      <w:r w:rsidR="00FF1D7A">
        <w:rPr>
          <w:rFonts w:ascii="Calibri" w:hAnsi="Calibri" w:cs="Arial"/>
          <w:sz w:val="22"/>
        </w:rPr>
        <w:t>S</w:t>
      </w:r>
      <w:r w:rsidR="009A14B8" w:rsidRPr="00D4763E">
        <w:rPr>
          <w:rFonts w:ascii="Calibri" w:hAnsi="Calibri" w:cs="Arial"/>
          <w:sz w:val="22"/>
        </w:rPr>
        <w:t>preadsheet</w:t>
      </w:r>
      <w:r w:rsidRPr="00D4763E">
        <w:rPr>
          <w:rFonts w:ascii="Calibri" w:hAnsi="Calibri" w:cs="Arial"/>
          <w:sz w:val="22"/>
        </w:rPr>
        <w:t xml:space="preserve">. This will </w:t>
      </w:r>
      <w:r w:rsidR="00517506" w:rsidRPr="00D4763E">
        <w:rPr>
          <w:rFonts w:ascii="Calibri" w:hAnsi="Calibri" w:cs="Arial"/>
          <w:color w:val="000000" w:themeColor="text1"/>
          <w:sz w:val="22"/>
        </w:rPr>
        <w:t>assist you in responding</w:t>
      </w:r>
      <w:r w:rsidR="00FD0AF6" w:rsidRPr="00D4763E">
        <w:rPr>
          <w:rFonts w:ascii="Calibri" w:hAnsi="Calibri" w:cs="Arial"/>
          <w:color w:val="000000" w:themeColor="text1"/>
          <w:sz w:val="22"/>
        </w:rPr>
        <w:t xml:space="preserve"> to all components of </w:t>
      </w:r>
      <w:r w:rsidR="00FF1D7A">
        <w:rPr>
          <w:rFonts w:ascii="Calibri" w:hAnsi="Calibri" w:cs="Arial"/>
          <w:color w:val="000000" w:themeColor="text1"/>
          <w:sz w:val="22"/>
        </w:rPr>
        <w:t>Section</w:t>
      </w:r>
      <w:r w:rsidR="00FD0AF6" w:rsidRPr="00D4763E">
        <w:rPr>
          <w:rFonts w:ascii="Calibri" w:hAnsi="Calibri" w:cs="Arial"/>
          <w:color w:val="000000" w:themeColor="text1"/>
          <w:sz w:val="22"/>
        </w:rPr>
        <w:t xml:space="preserve"> III</w:t>
      </w:r>
      <w:r w:rsidRPr="00D4763E">
        <w:rPr>
          <w:rFonts w:ascii="Calibri" w:hAnsi="Calibri" w:cs="Arial"/>
          <w:color w:val="000000" w:themeColor="text1"/>
          <w:sz w:val="22"/>
        </w:rPr>
        <w:t>.</w:t>
      </w:r>
    </w:p>
    <w:p w14:paraId="57AF2607" w14:textId="77777777" w:rsidR="004239F2" w:rsidRPr="00D4763E" w:rsidRDefault="004239F2" w:rsidP="00D4763E">
      <w:pPr>
        <w:pStyle w:val="NormalWeb"/>
        <w:suppressAutoHyphens/>
        <w:spacing w:before="0" w:beforeAutospacing="0" w:after="0" w:afterAutospacing="0"/>
        <w:rPr>
          <w:rFonts w:ascii="Calibri" w:hAnsi="Calibri" w:cs="Arial"/>
          <w:color w:val="000000" w:themeColor="text1"/>
          <w:sz w:val="22"/>
        </w:rPr>
      </w:pPr>
    </w:p>
    <w:p w14:paraId="3B8B13C7" w14:textId="6C6EE965" w:rsidR="009A14B8" w:rsidRPr="00D4763E" w:rsidRDefault="009A14B8" w:rsidP="00D4763E">
      <w:pPr>
        <w:pStyle w:val="NormalWeb"/>
        <w:numPr>
          <w:ilvl w:val="0"/>
          <w:numId w:val="9"/>
        </w:numPr>
        <w:suppressAutoHyphens/>
        <w:spacing w:before="0" w:beforeAutospacing="0" w:after="0" w:afterAutospacing="0"/>
        <w:rPr>
          <w:rFonts w:ascii="Calibri" w:hAnsi="Calibri" w:cs="Arial"/>
          <w:sz w:val="22"/>
        </w:rPr>
      </w:pPr>
      <w:r w:rsidRPr="00D4763E">
        <w:rPr>
          <w:rFonts w:ascii="Calibri" w:hAnsi="Calibri" w:cs="Arial"/>
          <w:sz w:val="22"/>
        </w:rPr>
        <w:t>Calculate price variances for material and labor and denote whether they are favorable or unfavorable</w:t>
      </w:r>
      <w:r w:rsidR="003E1371">
        <w:rPr>
          <w:rFonts w:ascii="Calibri" w:hAnsi="Calibri" w:cs="Arial"/>
          <w:sz w:val="22"/>
        </w:rPr>
        <w:t>.</w:t>
      </w:r>
    </w:p>
    <w:p w14:paraId="61829A40" w14:textId="75FCAB1E" w:rsidR="009A14B8" w:rsidRPr="00D4763E" w:rsidRDefault="009A14B8" w:rsidP="00D4763E">
      <w:pPr>
        <w:pStyle w:val="NormalWeb"/>
        <w:numPr>
          <w:ilvl w:val="0"/>
          <w:numId w:val="9"/>
        </w:numPr>
        <w:suppressAutoHyphens/>
        <w:spacing w:before="0" w:beforeAutospacing="0" w:after="0" w:afterAutospacing="0"/>
        <w:rPr>
          <w:rFonts w:ascii="Calibri" w:hAnsi="Calibri" w:cs="Arial"/>
          <w:sz w:val="22"/>
        </w:rPr>
      </w:pPr>
      <w:r w:rsidRPr="00D4763E">
        <w:rPr>
          <w:rFonts w:ascii="Calibri" w:hAnsi="Calibri" w:cs="Arial"/>
          <w:sz w:val="22"/>
        </w:rPr>
        <w:t>Calculate efficiency variances for material and labor and denote whether they are favorable or unfavorable</w:t>
      </w:r>
      <w:r w:rsidR="003E1371">
        <w:rPr>
          <w:rFonts w:ascii="Calibri" w:hAnsi="Calibri" w:cs="Arial"/>
          <w:sz w:val="22"/>
        </w:rPr>
        <w:t>.</w:t>
      </w:r>
    </w:p>
    <w:p w14:paraId="6A6464BC" w14:textId="77777777" w:rsidR="009A14B8" w:rsidRPr="00D4763E" w:rsidRDefault="009A14B8" w:rsidP="00D4763E">
      <w:pPr>
        <w:pStyle w:val="NormalWeb"/>
        <w:suppressAutoHyphens/>
        <w:spacing w:before="0" w:beforeAutospacing="0" w:after="0" w:afterAutospacing="0"/>
        <w:rPr>
          <w:rFonts w:ascii="Calibri" w:hAnsi="Calibri" w:cs="Arial"/>
          <w:sz w:val="22"/>
        </w:rPr>
      </w:pPr>
    </w:p>
    <w:p w14:paraId="25BD768E" w14:textId="13BE7926" w:rsidR="00181CF5" w:rsidRDefault="009A14B8"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 xml:space="preserve">In order to measure performance and make use of the variance analysis completed, management understands the need to compare results with their competitors. Following the steps outlined below, you will research benchmarking and propose the most effective approach for your company. </w:t>
      </w:r>
      <w:r w:rsidR="00C9266D">
        <w:rPr>
          <w:rFonts w:ascii="Calibri" w:hAnsi="Calibri" w:cs="Arial"/>
          <w:sz w:val="22"/>
        </w:rPr>
        <w:t>Respond to Parts A through C of Section III as outlined in the Final Project Guidelines and Rubric document.</w:t>
      </w:r>
    </w:p>
    <w:p w14:paraId="0D3A6812" w14:textId="77777777" w:rsidR="00C9266D" w:rsidRDefault="00C9266D" w:rsidP="00D4763E">
      <w:pPr>
        <w:pStyle w:val="NormalWeb"/>
        <w:suppressAutoHyphens/>
        <w:spacing w:before="0" w:beforeAutospacing="0" w:after="0" w:afterAutospacing="0"/>
        <w:rPr>
          <w:rFonts w:ascii="Calibri" w:hAnsi="Calibri" w:cs="Arial"/>
          <w:sz w:val="22"/>
        </w:rPr>
      </w:pPr>
    </w:p>
    <w:p w14:paraId="1D5A2B3D" w14:textId="77777777" w:rsidR="00181CF5" w:rsidRPr="00D4763E" w:rsidRDefault="00181CF5" w:rsidP="00D4763E">
      <w:pPr>
        <w:pStyle w:val="NormalWeb"/>
        <w:suppressAutoHyphens/>
        <w:spacing w:before="0" w:beforeAutospacing="0" w:after="0" w:afterAutospacing="0"/>
        <w:rPr>
          <w:rFonts w:ascii="Calibri" w:hAnsi="Calibri" w:cs="Arial"/>
          <w:sz w:val="22"/>
        </w:rPr>
      </w:pPr>
    </w:p>
    <w:p w14:paraId="50C72A7F" w14:textId="50F3FEF8" w:rsidR="00181CF5" w:rsidRPr="00C9266D" w:rsidRDefault="00FF1D7A" w:rsidP="00C9266D">
      <w:pPr>
        <w:pStyle w:val="Heading2"/>
      </w:pPr>
      <w:r w:rsidRPr="00C9266D">
        <w:t>Section</w:t>
      </w:r>
      <w:r w:rsidR="00181CF5" w:rsidRPr="00D4763E">
        <w:t xml:space="preserve"> IV: Alternative Costing Method</w:t>
      </w:r>
    </w:p>
    <w:p w14:paraId="27398493" w14:textId="77777777" w:rsidR="00181CF5" w:rsidRPr="00D4763E" w:rsidRDefault="00181CF5" w:rsidP="00D4763E">
      <w:pPr>
        <w:pStyle w:val="NormalWeb"/>
        <w:suppressAutoHyphens/>
        <w:spacing w:before="0" w:beforeAutospacing="0" w:after="0" w:afterAutospacing="0"/>
        <w:rPr>
          <w:rFonts w:ascii="Calibri" w:hAnsi="Calibri" w:cs="Arial"/>
          <w:sz w:val="22"/>
        </w:rPr>
      </w:pPr>
    </w:p>
    <w:p w14:paraId="2D2E8A18" w14:textId="77777777" w:rsidR="002230E3" w:rsidRPr="00D4763E" w:rsidRDefault="002230E3" w:rsidP="00D4763E">
      <w:pPr>
        <w:suppressAutoHyphens/>
        <w:spacing w:after="0" w:line="240" w:lineRule="auto"/>
        <w:rPr>
          <w:rFonts w:ascii="Calibri" w:hAnsi="Calibri" w:cs="Arial"/>
          <w:szCs w:val="24"/>
        </w:rPr>
      </w:pPr>
      <w:r w:rsidRPr="00D4763E">
        <w:rPr>
          <w:rFonts w:ascii="Calibri" w:hAnsi="Calibri" w:cs="Arial"/>
          <w:szCs w:val="24"/>
        </w:rPr>
        <w:t>Hampshire has always produced stick umbrellas. However, it is considering expanding its production to include collapsible umbrellas. This consideration has been spurred by Tours Today, a touring company that is interested in providing its customers with collapsible umbrellas imprinted with its logo. The management at Hampshire is currently working out a deal with the touring company to produce 3,000 collapsible umbrellas and believes it can sell those umbrellas for $14.00 each. Here are the costs that can be directly traced to this special order:</w:t>
      </w:r>
    </w:p>
    <w:p w14:paraId="2E842F5F" w14:textId="77777777" w:rsidR="002230E3" w:rsidRPr="00D4763E" w:rsidRDefault="002230E3" w:rsidP="00D4763E">
      <w:pPr>
        <w:suppressAutoHyphens/>
        <w:spacing w:after="0" w:line="240" w:lineRule="auto"/>
        <w:rPr>
          <w:rFonts w:ascii="Calibri" w:hAnsi="Calibri" w:cs="Arial"/>
          <w:szCs w:val="24"/>
        </w:rPr>
      </w:pPr>
    </w:p>
    <w:p w14:paraId="6D748977" w14:textId="77777777" w:rsidR="002230E3" w:rsidRPr="00D4763E" w:rsidRDefault="002230E3" w:rsidP="00FF1D7A">
      <w:pPr>
        <w:suppressAutoHyphens/>
        <w:spacing w:after="0" w:line="240" w:lineRule="auto"/>
        <w:ind w:left="360"/>
        <w:rPr>
          <w:rFonts w:ascii="Calibri" w:hAnsi="Calibri" w:cs="Arial"/>
          <w:szCs w:val="24"/>
        </w:rPr>
      </w:pPr>
      <w:r w:rsidRPr="00D4763E">
        <w:rPr>
          <w:rFonts w:ascii="Calibri" w:hAnsi="Calibri" w:cs="Arial"/>
          <w:szCs w:val="24"/>
        </w:rPr>
        <w:t>Direct Materials: $9,300</w:t>
      </w:r>
    </w:p>
    <w:p w14:paraId="2ACA96C3" w14:textId="77777777" w:rsidR="002230E3" w:rsidRPr="00D4763E" w:rsidRDefault="002230E3" w:rsidP="00FF1D7A">
      <w:pPr>
        <w:suppressAutoHyphens/>
        <w:spacing w:after="0" w:line="240" w:lineRule="auto"/>
        <w:ind w:left="360"/>
        <w:rPr>
          <w:rFonts w:ascii="Calibri" w:hAnsi="Calibri" w:cs="Arial"/>
          <w:szCs w:val="24"/>
        </w:rPr>
      </w:pPr>
      <w:r w:rsidRPr="00D4763E">
        <w:rPr>
          <w:rFonts w:ascii="Calibri" w:hAnsi="Calibri" w:cs="Arial"/>
          <w:szCs w:val="24"/>
        </w:rPr>
        <w:t>Direct Labor Hours: 600</w:t>
      </w:r>
    </w:p>
    <w:p w14:paraId="39068C7C" w14:textId="77777777" w:rsidR="002230E3" w:rsidRPr="00D4763E" w:rsidRDefault="002230E3" w:rsidP="00FF1D7A">
      <w:pPr>
        <w:suppressAutoHyphens/>
        <w:spacing w:after="0" w:line="240" w:lineRule="auto"/>
        <w:ind w:left="360"/>
        <w:rPr>
          <w:rFonts w:ascii="Calibri" w:hAnsi="Calibri" w:cs="Arial"/>
          <w:szCs w:val="24"/>
        </w:rPr>
      </w:pPr>
      <w:r w:rsidRPr="00D4763E">
        <w:rPr>
          <w:rFonts w:ascii="Calibri" w:hAnsi="Calibri" w:cs="Arial"/>
          <w:szCs w:val="24"/>
        </w:rPr>
        <w:t>Hourly Rate of Direct labor: $8.00</w:t>
      </w:r>
    </w:p>
    <w:p w14:paraId="201A235C" w14:textId="77777777" w:rsidR="002230E3" w:rsidRPr="00D4763E" w:rsidRDefault="002230E3" w:rsidP="00D4763E">
      <w:pPr>
        <w:suppressAutoHyphens/>
        <w:spacing w:after="0" w:line="240" w:lineRule="auto"/>
        <w:rPr>
          <w:rFonts w:ascii="Calibri" w:hAnsi="Calibri" w:cs="Arial"/>
          <w:szCs w:val="24"/>
        </w:rPr>
      </w:pPr>
    </w:p>
    <w:p w14:paraId="4B483C20" w14:textId="1B6709A4" w:rsidR="002230E3" w:rsidRPr="00D4763E" w:rsidRDefault="002230E3" w:rsidP="00D4763E">
      <w:pPr>
        <w:suppressAutoHyphens/>
        <w:spacing w:after="0" w:line="240" w:lineRule="auto"/>
        <w:rPr>
          <w:rFonts w:ascii="Calibri" w:hAnsi="Calibri" w:cs="Arial"/>
          <w:szCs w:val="24"/>
        </w:rPr>
      </w:pPr>
      <w:r w:rsidRPr="00D4763E">
        <w:rPr>
          <w:rFonts w:ascii="Calibri" w:hAnsi="Calibri" w:cs="Arial"/>
          <w:szCs w:val="24"/>
        </w:rPr>
        <w:t xml:space="preserve">In the traditional costing approach, overhead is applied at the rate of $24.60 per labor hour. This expansion in production will add additional overhead costs. The total overhead costs (assuming production of the stick and collapsible umbrellas) to include the cost pools and cost drivers are provided in Table 2. </w:t>
      </w:r>
    </w:p>
    <w:p w14:paraId="25CB3DB7" w14:textId="77777777" w:rsidR="002230E3" w:rsidRPr="00D4763E" w:rsidRDefault="002230E3" w:rsidP="00D4763E">
      <w:pPr>
        <w:suppressAutoHyphens/>
        <w:spacing w:after="0" w:line="240" w:lineRule="auto"/>
        <w:rPr>
          <w:rFonts w:ascii="Calibri" w:hAnsi="Calibri" w:cs="Arial"/>
          <w:szCs w:val="24"/>
        </w:rPr>
      </w:pPr>
    </w:p>
    <w:p w14:paraId="7252C836" w14:textId="77777777" w:rsidR="00182BE4" w:rsidRDefault="00182BE4">
      <w:pPr>
        <w:rPr>
          <w:rFonts w:ascii="Calibri" w:hAnsi="Calibri" w:cs="Arial"/>
          <w:szCs w:val="24"/>
        </w:rPr>
      </w:pPr>
      <w:r>
        <w:rPr>
          <w:rFonts w:ascii="Calibri" w:hAnsi="Calibri" w:cs="Arial"/>
          <w:szCs w:val="24"/>
        </w:rPr>
        <w:br w:type="page"/>
      </w:r>
    </w:p>
    <w:p w14:paraId="2D37719E" w14:textId="76749A5D" w:rsidR="002230E3" w:rsidRPr="00D4763E" w:rsidRDefault="002230E3" w:rsidP="00D4763E">
      <w:pPr>
        <w:suppressAutoHyphens/>
        <w:spacing w:after="0" w:line="240" w:lineRule="auto"/>
        <w:rPr>
          <w:rFonts w:ascii="Calibri" w:hAnsi="Calibri" w:cs="Arial"/>
          <w:szCs w:val="24"/>
        </w:rPr>
      </w:pPr>
      <w:r w:rsidRPr="00D4763E">
        <w:rPr>
          <w:rFonts w:ascii="Calibri" w:hAnsi="Calibri" w:cs="Arial"/>
          <w:szCs w:val="24"/>
        </w:rPr>
        <w:lastRenderedPageBreak/>
        <w:t>An alternative costing method that might benefit Hampshire is the implementation of activity-based costing (ABC)</w:t>
      </w:r>
      <w:r w:rsidRPr="00D4763E">
        <w:rPr>
          <w:rFonts w:ascii="Calibri" w:hAnsi="Calibri" w:cs="Arial"/>
          <w:i/>
          <w:szCs w:val="24"/>
        </w:rPr>
        <w:t xml:space="preserve">. </w:t>
      </w:r>
      <w:r w:rsidRPr="00D4763E">
        <w:rPr>
          <w:rFonts w:ascii="Calibri" w:hAnsi="Calibri" w:cs="Arial"/>
          <w:szCs w:val="24"/>
        </w:rPr>
        <w:t xml:space="preserve">Hampshire would like to implement an </w:t>
      </w:r>
      <w:r w:rsidR="00097725" w:rsidRPr="00D4763E">
        <w:rPr>
          <w:rFonts w:ascii="Calibri" w:hAnsi="Calibri" w:cs="Arial"/>
          <w:szCs w:val="24"/>
        </w:rPr>
        <w:t>ABC</w:t>
      </w:r>
      <w:r w:rsidRPr="00D4763E">
        <w:rPr>
          <w:rFonts w:ascii="Calibri" w:hAnsi="Calibri" w:cs="Arial"/>
          <w:szCs w:val="24"/>
        </w:rPr>
        <w:t xml:space="preserve"> approach to analyze the production of this special order of collapsible umbrellas. The controller has assembled the following information:</w:t>
      </w:r>
    </w:p>
    <w:p w14:paraId="010B5F4A" w14:textId="77777777" w:rsidR="002230E3" w:rsidRPr="00D4763E" w:rsidRDefault="002230E3" w:rsidP="00D4763E">
      <w:pPr>
        <w:suppressAutoHyphens/>
        <w:spacing w:after="0" w:line="240" w:lineRule="auto"/>
        <w:rPr>
          <w:rFonts w:ascii="Calibri" w:hAnsi="Calibri" w:cs="Arial"/>
          <w:szCs w:val="24"/>
        </w:rPr>
      </w:pP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1327"/>
        <w:gridCol w:w="1936"/>
      </w:tblGrid>
      <w:tr w:rsidR="002230E3" w:rsidRPr="00D4763E" w14:paraId="78E08096" w14:textId="77777777" w:rsidTr="002230E3">
        <w:trPr>
          <w:trHeight w:val="300"/>
          <w:jc w:val="center"/>
        </w:trPr>
        <w:tc>
          <w:tcPr>
            <w:tcW w:w="0" w:type="auto"/>
            <w:shd w:val="clear" w:color="auto" w:fill="auto"/>
            <w:noWrap/>
            <w:vAlign w:val="bottom"/>
            <w:hideMark/>
          </w:tcPr>
          <w:p w14:paraId="430E73A5" w14:textId="77777777" w:rsidR="002230E3" w:rsidRPr="00D4763E" w:rsidRDefault="002230E3" w:rsidP="00D4763E">
            <w:pPr>
              <w:suppressAutoHyphens/>
              <w:spacing w:after="0" w:line="240" w:lineRule="auto"/>
              <w:rPr>
                <w:rFonts w:ascii="Calibri" w:eastAsia="Times New Roman" w:hAnsi="Calibri" w:cs="Arial"/>
                <w:color w:val="000000"/>
                <w:szCs w:val="24"/>
              </w:rPr>
            </w:pPr>
          </w:p>
        </w:tc>
        <w:tc>
          <w:tcPr>
            <w:tcW w:w="0" w:type="auto"/>
            <w:shd w:val="clear" w:color="auto" w:fill="auto"/>
            <w:noWrap/>
            <w:vAlign w:val="bottom"/>
            <w:hideMark/>
          </w:tcPr>
          <w:p w14:paraId="1C775217" w14:textId="77777777" w:rsidR="002230E3" w:rsidRPr="00D4763E" w:rsidRDefault="002230E3" w:rsidP="00D4763E">
            <w:pPr>
              <w:suppressAutoHyphens/>
              <w:spacing w:after="0" w:line="240" w:lineRule="auto"/>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Stick</w:t>
            </w:r>
          </w:p>
        </w:tc>
        <w:tc>
          <w:tcPr>
            <w:tcW w:w="0" w:type="auto"/>
            <w:shd w:val="clear" w:color="auto" w:fill="auto"/>
            <w:noWrap/>
            <w:vAlign w:val="bottom"/>
            <w:hideMark/>
          </w:tcPr>
          <w:p w14:paraId="28950B55" w14:textId="77777777" w:rsidR="002230E3" w:rsidRPr="00D4763E" w:rsidRDefault="002230E3" w:rsidP="00D4763E">
            <w:pPr>
              <w:suppressAutoHyphens/>
              <w:spacing w:after="0" w:line="240" w:lineRule="auto"/>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Collapsible</w:t>
            </w:r>
          </w:p>
        </w:tc>
      </w:tr>
      <w:tr w:rsidR="002230E3" w:rsidRPr="00D4763E" w14:paraId="31BE53DC" w14:textId="77777777" w:rsidTr="002230E3">
        <w:trPr>
          <w:trHeight w:val="300"/>
          <w:jc w:val="center"/>
        </w:trPr>
        <w:tc>
          <w:tcPr>
            <w:tcW w:w="0" w:type="auto"/>
            <w:shd w:val="clear" w:color="auto" w:fill="auto"/>
            <w:noWrap/>
            <w:vAlign w:val="bottom"/>
            <w:hideMark/>
          </w:tcPr>
          <w:p w14:paraId="57B1E9FC"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Units Sold</w:t>
            </w:r>
          </w:p>
        </w:tc>
        <w:tc>
          <w:tcPr>
            <w:tcW w:w="0" w:type="auto"/>
            <w:shd w:val="clear" w:color="auto" w:fill="auto"/>
            <w:noWrap/>
            <w:vAlign w:val="bottom"/>
            <w:hideMark/>
          </w:tcPr>
          <w:p w14:paraId="5F6A4D2D"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60,000 </w:t>
            </w:r>
          </w:p>
        </w:tc>
        <w:tc>
          <w:tcPr>
            <w:tcW w:w="0" w:type="auto"/>
            <w:shd w:val="clear" w:color="auto" w:fill="auto"/>
            <w:noWrap/>
            <w:vAlign w:val="bottom"/>
            <w:hideMark/>
          </w:tcPr>
          <w:p w14:paraId="0C1F8F04"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3,000 </w:t>
            </w:r>
          </w:p>
        </w:tc>
      </w:tr>
      <w:tr w:rsidR="002230E3" w:rsidRPr="00D4763E" w14:paraId="7041EA06" w14:textId="77777777" w:rsidTr="002230E3">
        <w:trPr>
          <w:trHeight w:val="300"/>
          <w:jc w:val="center"/>
        </w:trPr>
        <w:tc>
          <w:tcPr>
            <w:tcW w:w="0" w:type="auto"/>
            <w:shd w:val="clear" w:color="auto" w:fill="auto"/>
            <w:noWrap/>
            <w:vAlign w:val="bottom"/>
            <w:hideMark/>
          </w:tcPr>
          <w:p w14:paraId="6DA3FCBB"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Selling Price</w:t>
            </w:r>
          </w:p>
        </w:tc>
        <w:tc>
          <w:tcPr>
            <w:tcW w:w="0" w:type="auto"/>
            <w:shd w:val="clear" w:color="auto" w:fill="auto"/>
            <w:noWrap/>
            <w:vAlign w:val="bottom"/>
            <w:hideMark/>
          </w:tcPr>
          <w:p w14:paraId="47237BA8"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$12.50</w:t>
            </w:r>
          </w:p>
        </w:tc>
        <w:tc>
          <w:tcPr>
            <w:tcW w:w="0" w:type="auto"/>
            <w:shd w:val="clear" w:color="auto" w:fill="auto"/>
            <w:noWrap/>
            <w:vAlign w:val="bottom"/>
            <w:hideMark/>
          </w:tcPr>
          <w:p w14:paraId="374BC143"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$14.00</w:t>
            </w:r>
          </w:p>
        </w:tc>
      </w:tr>
      <w:tr w:rsidR="002230E3" w:rsidRPr="00D4763E" w14:paraId="4F933C1F" w14:textId="77777777" w:rsidTr="002230E3">
        <w:trPr>
          <w:trHeight w:val="300"/>
          <w:jc w:val="center"/>
        </w:trPr>
        <w:tc>
          <w:tcPr>
            <w:tcW w:w="0" w:type="auto"/>
            <w:shd w:val="clear" w:color="auto" w:fill="auto"/>
            <w:noWrap/>
            <w:vAlign w:val="bottom"/>
            <w:hideMark/>
          </w:tcPr>
          <w:p w14:paraId="2BBBDB59" w14:textId="6C77210C"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 xml:space="preserve">Direct Material Cost </w:t>
            </w:r>
            <w:r w:rsidR="001353DD" w:rsidRPr="00D4763E">
              <w:rPr>
                <w:rFonts w:ascii="Calibri" w:eastAsia="Times New Roman" w:hAnsi="Calibri" w:cs="Arial"/>
                <w:color w:val="000000"/>
                <w:szCs w:val="24"/>
              </w:rPr>
              <w:t xml:space="preserve">per </w:t>
            </w:r>
            <w:r w:rsidRPr="00D4763E">
              <w:rPr>
                <w:rFonts w:ascii="Calibri" w:eastAsia="Times New Roman" w:hAnsi="Calibri" w:cs="Arial"/>
                <w:color w:val="000000"/>
                <w:szCs w:val="24"/>
              </w:rPr>
              <w:t>Unit</w:t>
            </w:r>
          </w:p>
        </w:tc>
        <w:tc>
          <w:tcPr>
            <w:tcW w:w="0" w:type="auto"/>
            <w:shd w:val="clear" w:color="auto" w:fill="auto"/>
            <w:noWrap/>
            <w:vAlign w:val="bottom"/>
            <w:hideMark/>
          </w:tcPr>
          <w:p w14:paraId="60DA9FD9"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 </w:t>
            </w:r>
          </w:p>
        </w:tc>
        <w:tc>
          <w:tcPr>
            <w:tcW w:w="0" w:type="auto"/>
            <w:shd w:val="clear" w:color="auto" w:fill="auto"/>
            <w:noWrap/>
            <w:vAlign w:val="bottom"/>
            <w:hideMark/>
          </w:tcPr>
          <w:p w14:paraId="3E3342B7"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$3.10 </w:t>
            </w:r>
          </w:p>
        </w:tc>
      </w:tr>
      <w:tr w:rsidR="002230E3" w:rsidRPr="00D4763E" w14:paraId="467DB2FB" w14:textId="77777777" w:rsidTr="002230E3">
        <w:trPr>
          <w:trHeight w:val="300"/>
          <w:jc w:val="center"/>
        </w:trPr>
        <w:tc>
          <w:tcPr>
            <w:tcW w:w="0" w:type="auto"/>
            <w:shd w:val="clear" w:color="auto" w:fill="auto"/>
            <w:noWrap/>
            <w:vAlign w:val="bottom"/>
            <w:hideMark/>
          </w:tcPr>
          <w:p w14:paraId="5E7662B4" w14:textId="0AA3D953"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 xml:space="preserve">Direct Labor Cost </w:t>
            </w:r>
            <w:r w:rsidR="001353DD" w:rsidRPr="00D4763E">
              <w:rPr>
                <w:rFonts w:ascii="Calibri" w:eastAsia="Times New Roman" w:hAnsi="Calibri" w:cs="Arial"/>
                <w:color w:val="000000"/>
                <w:szCs w:val="24"/>
              </w:rPr>
              <w:t xml:space="preserve">per </w:t>
            </w:r>
            <w:r w:rsidRPr="00D4763E">
              <w:rPr>
                <w:rFonts w:ascii="Calibri" w:eastAsia="Times New Roman" w:hAnsi="Calibri" w:cs="Arial"/>
                <w:color w:val="000000"/>
                <w:szCs w:val="24"/>
              </w:rPr>
              <w:t>Hour</w:t>
            </w:r>
          </w:p>
        </w:tc>
        <w:tc>
          <w:tcPr>
            <w:tcW w:w="0" w:type="auto"/>
            <w:shd w:val="clear" w:color="auto" w:fill="auto"/>
            <w:noWrap/>
            <w:vAlign w:val="bottom"/>
            <w:hideMark/>
          </w:tcPr>
          <w:p w14:paraId="7EB56D60"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$7.50 </w:t>
            </w:r>
          </w:p>
        </w:tc>
        <w:tc>
          <w:tcPr>
            <w:tcW w:w="0" w:type="auto"/>
            <w:shd w:val="clear" w:color="auto" w:fill="auto"/>
            <w:noWrap/>
            <w:vAlign w:val="bottom"/>
            <w:hideMark/>
          </w:tcPr>
          <w:p w14:paraId="113201DA"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$8.00 </w:t>
            </w:r>
          </w:p>
        </w:tc>
      </w:tr>
      <w:tr w:rsidR="002230E3" w:rsidRPr="00D4763E" w14:paraId="2E1B2351" w14:textId="77777777" w:rsidTr="002230E3">
        <w:trPr>
          <w:trHeight w:val="300"/>
          <w:jc w:val="center"/>
        </w:trPr>
        <w:tc>
          <w:tcPr>
            <w:tcW w:w="0" w:type="auto"/>
            <w:shd w:val="clear" w:color="auto" w:fill="auto"/>
            <w:noWrap/>
            <w:vAlign w:val="bottom"/>
            <w:hideMark/>
          </w:tcPr>
          <w:p w14:paraId="5F481628"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Variable Manufacturing Overhead</w:t>
            </w:r>
          </w:p>
        </w:tc>
        <w:tc>
          <w:tcPr>
            <w:tcW w:w="0" w:type="auto"/>
            <w:shd w:val="clear" w:color="auto" w:fill="auto"/>
            <w:noWrap/>
            <w:vAlign w:val="bottom"/>
            <w:hideMark/>
          </w:tcPr>
          <w:p w14:paraId="6B86E79A"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$0.40 </w:t>
            </w:r>
          </w:p>
        </w:tc>
        <w:tc>
          <w:tcPr>
            <w:tcW w:w="0" w:type="auto"/>
            <w:shd w:val="clear" w:color="auto" w:fill="auto"/>
            <w:noWrap/>
            <w:vAlign w:val="bottom"/>
            <w:hideMark/>
          </w:tcPr>
          <w:p w14:paraId="316FEE71"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$0.40 </w:t>
            </w:r>
          </w:p>
        </w:tc>
      </w:tr>
      <w:tr w:rsidR="002230E3" w:rsidRPr="00D4763E" w14:paraId="622ACB0C" w14:textId="77777777" w:rsidTr="002230E3">
        <w:trPr>
          <w:trHeight w:val="300"/>
          <w:jc w:val="center"/>
        </w:trPr>
        <w:tc>
          <w:tcPr>
            <w:tcW w:w="0" w:type="auto"/>
            <w:shd w:val="clear" w:color="auto" w:fill="auto"/>
            <w:noWrap/>
            <w:vAlign w:val="bottom"/>
            <w:hideMark/>
          </w:tcPr>
          <w:p w14:paraId="6226B217"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Variable Selling Costs</w:t>
            </w:r>
          </w:p>
        </w:tc>
        <w:tc>
          <w:tcPr>
            <w:tcW w:w="0" w:type="auto"/>
            <w:shd w:val="clear" w:color="auto" w:fill="auto"/>
            <w:noWrap/>
            <w:vAlign w:val="bottom"/>
            <w:hideMark/>
          </w:tcPr>
          <w:p w14:paraId="018B0A21"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$1.10 </w:t>
            </w:r>
          </w:p>
        </w:tc>
        <w:tc>
          <w:tcPr>
            <w:tcW w:w="0" w:type="auto"/>
            <w:shd w:val="clear" w:color="auto" w:fill="auto"/>
            <w:noWrap/>
            <w:vAlign w:val="bottom"/>
            <w:hideMark/>
          </w:tcPr>
          <w:p w14:paraId="4E104B6F"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$1.10 </w:t>
            </w:r>
          </w:p>
        </w:tc>
      </w:tr>
      <w:tr w:rsidR="002230E3" w:rsidRPr="00D4763E" w14:paraId="56934B3C" w14:textId="77777777" w:rsidTr="002230E3">
        <w:trPr>
          <w:trHeight w:val="300"/>
          <w:jc w:val="center"/>
        </w:trPr>
        <w:tc>
          <w:tcPr>
            <w:tcW w:w="0" w:type="auto"/>
            <w:shd w:val="clear" w:color="auto" w:fill="auto"/>
            <w:noWrap/>
            <w:vAlign w:val="bottom"/>
            <w:hideMark/>
          </w:tcPr>
          <w:p w14:paraId="1EBC7BFB" w14:textId="33ACAEFC"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 xml:space="preserve">Labor Hours </w:t>
            </w:r>
            <w:r w:rsidR="001353DD" w:rsidRPr="00D4763E">
              <w:rPr>
                <w:rFonts w:ascii="Calibri" w:eastAsia="Times New Roman" w:hAnsi="Calibri" w:cs="Arial"/>
                <w:color w:val="000000"/>
                <w:szCs w:val="24"/>
              </w:rPr>
              <w:t xml:space="preserve">per </w:t>
            </w:r>
            <w:r w:rsidRPr="00D4763E">
              <w:rPr>
                <w:rFonts w:ascii="Calibri" w:eastAsia="Times New Roman" w:hAnsi="Calibri" w:cs="Arial"/>
                <w:color w:val="000000"/>
                <w:szCs w:val="24"/>
              </w:rPr>
              <w:t>Unit</w:t>
            </w:r>
          </w:p>
        </w:tc>
        <w:tc>
          <w:tcPr>
            <w:tcW w:w="0" w:type="auto"/>
            <w:shd w:val="clear" w:color="auto" w:fill="auto"/>
            <w:noWrap/>
            <w:vAlign w:val="bottom"/>
            <w:hideMark/>
          </w:tcPr>
          <w:p w14:paraId="3FECFFE2"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0.2</w:t>
            </w:r>
          </w:p>
        </w:tc>
        <w:tc>
          <w:tcPr>
            <w:tcW w:w="0" w:type="auto"/>
            <w:shd w:val="clear" w:color="auto" w:fill="auto"/>
            <w:noWrap/>
            <w:vAlign w:val="bottom"/>
            <w:hideMark/>
          </w:tcPr>
          <w:p w14:paraId="022167AF"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0.2</w:t>
            </w:r>
          </w:p>
        </w:tc>
      </w:tr>
      <w:tr w:rsidR="002230E3" w:rsidRPr="00D4763E" w14:paraId="28306C85" w14:textId="77777777" w:rsidTr="002230E3">
        <w:trPr>
          <w:trHeight w:val="300"/>
          <w:jc w:val="center"/>
        </w:trPr>
        <w:tc>
          <w:tcPr>
            <w:tcW w:w="0" w:type="auto"/>
            <w:shd w:val="clear" w:color="auto" w:fill="auto"/>
            <w:noWrap/>
            <w:vAlign w:val="bottom"/>
            <w:hideMark/>
          </w:tcPr>
          <w:p w14:paraId="6BBA3282"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Sales Orders</w:t>
            </w:r>
          </w:p>
        </w:tc>
        <w:tc>
          <w:tcPr>
            <w:tcW w:w="0" w:type="auto"/>
            <w:shd w:val="clear" w:color="auto" w:fill="auto"/>
            <w:noWrap/>
            <w:vAlign w:val="bottom"/>
            <w:hideMark/>
          </w:tcPr>
          <w:p w14:paraId="6130A3C7"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120</w:t>
            </w:r>
          </w:p>
        </w:tc>
        <w:tc>
          <w:tcPr>
            <w:tcW w:w="0" w:type="auto"/>
            <w:shd w:val="clear" w:color="auto" w:fill="auto"/>
            <w:noWrap/>
            <w:vAlign w:val="bottom"/>
            <w:hideMark/>
          </w:tcPr>
          <w:p w14:paraId="2208018E"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1</w:t>
            </w:r>
          </w:p>
        </w:tc>
      </w:tr>
      <w:tr w:rsidR="002230E3" w:rsidRPr="00D4763E" w14:paraId="7EC04F7E" w14:textId="77777777" w:rsidTr="002230E3">
        <w:trPr>
          <w:trHeight w:val="300"/>
          <w:jc w:val="center"/>
        </w:trPr>
        <w:tc>
          <w:tcPr>
            <w:tcW w:w="0" w:type="auto"/>
            <w:shd w:val="clear" w:color="auto" w:fill="auto"/>
            <w:noWrap/>
            <w:vAlign w:val="bottom"/>
            <w:hideMark/>
          </w:tcPr>
          <w:p w14:paraId="64BFEC2D"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Purchase Orders</w:t>
            </w:r>
          </w:p>
        </w:tc>
        <w:tc>
          <w:tcPr>
            <w:tcW w:w="0" w:type="auto"/>
            <w:shd w:val="clear" w:color="auto" w:fill="auto"/>
            <w:noWrap/>
            <w:vAlign w:val="bottom"/>
            <w:hideMark/>
          </w:tcPr>
          <w:p w14:paraId="31D46D97"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50</w:t>
            </w:r>
          </w:p>
        </w:tc>
        <w:tc>
          <w:tcPr>
            <w:tcW w:w="0" w:type="auto"/>
            <w:shd w:val="clear" w:color="auto" w:fill="auto"/>
            <w:noWrap/>
            <w:vAlign w:val="bottom"/>
            <w:hideMark/>
          </w:tcPr>
          <w:p w14:paraId="3D7CFB45"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3</w:t>
            </w:r>
          </w:p>
        </w:tc>
      </w:tr>
      <w:tr w:rsidR="002230E3" w:rsidRPr="00D4763E" w14:paraId="75A71F2F" w14:textId="77777777" w:rsidTr="002230E3">
        <w:trPr>
          <w:trHeight w:val="300"/>
          <w:jc w:val="center"/>
        </w:trPr>
        <w:tc>
          <w:tcPr>
            <w:tcW w:w="0" w:type="auto"/>
            <w:shd w:val="clear" w:color="auto" w:fill="auto"/>
            <w:noWrap/>
            <w:vAlign w:val="bottom"/>
            <w:hideMark/>
          </w:tcPr>
          <w:p w14:paraId="32B69547"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Production Runs</w:t>
            </w:r>
          </w:p>
        </w:tc>
        <w:tc>
          <w:tcPr>
            <w:tcW w:w="0" w:type="auto"/>
            <w:shd w:val="clear" w:color="auto" w:fill="auto"/>
            <w:noWrap/>
            <w:vAlign w:val="bottom"/>
            <w:hideMark/>
          </w:tcPr>
          <w:p w14:paraId="21898C0D"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45</w:t>
            </w:r>
          </w:p>
        </w:tc>
        <w:tc>
          <w:tcPr>
            <w:tcW w:w="0" w:type="auto"/>
            <w:shd w:val="clear" w:color="auto" w:fill="auto"/>
            <w:noWrap/>
            <w:vAlign w:val="bottom"/>
            <w:hideMark/>
          </w:tcPr>
          <w:p w14:paraId="34CE9E99"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6</w:t>
            </w:r>
          </w:p>
        </w:tc>
      </w:tr>
      <w:tr w:rsidR="002230E3" w:rsidRPr="00D4763E" w14:paraId="0936FFC4" w14:textId="77777777" w:rsidTr="002230E3">
        <w:trPr>
          <w:trHeight w:val="300"/>
          <w:jc w:val="center"/>
        </w:trPr>
        <w:tc>
          <w:tcPr>
            <w:tcW w:w="0" w:type="auto"/>
            <w:shd w:val="clear" w:color="auto" w:fill="auto"/>
            <w:noWrap/>
            <w:vAlign w:val="bottom"/>
            <w:hideMark/>
          </w:tcPr>
          <w:p w14:paraId="2764327B"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Material Moves</w:t>
            </w:r>
          </w:p>
        </w:tc>
        <w:tc>
          <w:tcPr>
            <w:tcW w:w="0" w:type="auto"/>
            <w:shd w:val="clear" w:color="auto" w:fill="auto"/>
            <w:noWrap/>
            <w:vAlign w:val="bottom"/>
            <w:hideMark/>
          </w:tcPr>
          <w:p w14:paraId="49F15B72"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86</w:t>
            </w:r>
          </w:p>
        </w:tc>
        <w:tc>
          <w:tcPr>
            <w:tcW w:w="0" w:type="auto"/>
            <w:shd w:val="clear" w:color="auto" w:fill="auto"/>
            <w:noWrap/>
            <w:vAlign w:val="bottom"/>
            <w:hideMark/>
          </w:tcPr>
          <w:p w14:paraId="4B4DF82F"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10</w:t>
            </w:r>
          </w:p>
        </w:tc>
      </w:tr>
      <w:tr w:rsidR="002230E3" w:rsidRPr="00D4763E" w14:paraId="441AE7C2" w14:textId="77777777" w:rsidTr="002230E3">
        <w:trPr>
          <w:trHeight w:val="300"/>
          <w:jc w:val="center"/>
        </w:trPr>
        <w:tc>
          <w:tcPr>
            <w:tcW w:w="0" w:type="auto"/>
            <w:shd w:val="clear" w:color="auto" w:fill="auto"/>
            <w:noWrap/>
            <w:vAlign w:val="bottom"/>
            <w:hideMark/>
          </w:tcPr>
          <w:p w14:paraId="1DFEA9C5"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Machine Setups</w:t>
            </w:r>
          </w:p>
        </w:tc>
        <w:tc>
          <w:tcPr>
            <w:tcW w:w="0" w:type="auto"/>
            <w:shd w:val="clear" w:color="auto" w:fill="auto"/>
            <w:noWrap/>
            <w:vAlign w:val="bottom"/>
            <w:hideMark/>
          </w:tcPr>
          <w:p w14:paraId="4DC39A72"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130</w:t>
            </w:r>
          </w:p>
        </w:tc>
        <w:tc>
          <w:tcPr>
            <w:tcW w:w="0" w:type="auto"/>
            <w:shd w:val="clear" w:color="auto" w:fill="auto"/>
            <w:noWrap/>
            <w:vAlign w:val="bottom"/>
            <w:hideMark/>
          </w:tcPr>
          <w:p w14:paraId="6408E3E0"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6</w:t>
            </w:r>
          </w:p>
        </w:tc>
      </w:tr>
      <w:tr w:rsidR="002230E3" w:rsidRPr="00D4763E" w14:paraId="00295FE9" w14:textId="77777777" w:rsidTr="002230E3">
        <w:trPr>
          <w:trHeight w:val="300"/>
          <w:jc w:val="center"/>
        </w:trPr>
        <w:tc>
          <w:tcPr>
            <w:tcW w:w="0" w:type="auto"/>
            <w:shd w:val="clear" w:color="auto" w:fill="auto"/>
            <w:noWrap/>
            <w:vAlign w:val="bottom"/>
            <w:hideMark/>
          </w:tcPr>
          <w:p w14:paraId="5739E015"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Machine Hours</w:t>
            </w:r>
          </w:p>
        </w:tc>
        <w:tc>
          <w:tcPr>
            <w:tcW w:w="0" w:type="auto"/>
            <w:shd w:val="clear" w:color="auto" w:fill="auto"/>
            <w:noWrap/>
            <w:vAlign w:val="bottom"/>
            <w:hideMark/>
          </w:tcPr>
          <w:p w14:paraId="625660F7"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525</w:t>
            </w:r>
          </w:p>
        </w:tc>
        <w:tc>
          <w:tcPr>
            <w:tcW w:w="0" w:type="auto"/>
            <w:shd w:val="clear" w:color="auto" w:fill="auto"/>
            <w:noWrap/>
            <w:vAlign w:val="bottom"/>
            <w:hideMark/>
          </w:tcPr>
          <w:p w14:paraId="26D2CDAE"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32</w:t>
            </w:r>
          </w:p>
        </w:tc>
      </w:tr>
      <w:tr w:rsidR="002230E3" w:rsidRPr="00D4763E" w14:paraId="4CF2C539" w14:textId="77777777" w:rsidTr="002230E3">
        <w:trPr>
          <w:trHeight w:val="300"/>
          <w:jc w:val="center"/>
        </w:trPr>
        <w:tc>
          <w:tcPr>
            <w:tcW w:w="0" w:type="auto"/>
            <w:shd w:val="clear" w:color="auto" w:fill="auto"/>
            <w:noWrap/>
            <w:vAlign w:val="bottom"/>
            <w:hideMark/>
          </w:tcPr>
          <w:p w14:paraId="4E511D00"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Inspections</w:t>
            </w:r>
          </w:p>
        </w:tc>
        <w:tc>
          <w:tcPr>
            <w:tcW w:w="0" w:type="auto"/>
            <w:shd w:val="clear" w:color="auto" w:fill="auto"/>
            <w:noWrap/>
            <w:vAlign w:val="bottom"/>
            <w:hideMark/>
          </w:tcPr>
          <w:p w14:paraId="18D25B0D"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200</w:t>
            </w:r>
          </w:p>
        </w:tc>
        <w:tc>
          <w:tcPr>
            <w:tcW w:w="0" w:type="auto"/>
            <w:shd w:val="clear" w:color="auto" w:fill="auto"/>
            <w:noWrap/>
            <w:vAlign w:val="bottom"/>
            <w:hideMark/>
          </w:tcPr>
          <w:p w14:paraId="58FBBF9D"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10</w:t>
            </w:r>
          </w:p>
        </w:tc>
      </w:tr>
      <w:tr w:rsidR="002230E3" w:rsidRPr="00D4763E" w14:paraId="02A47D38" w14:textId="77777777" w:rsidTr="002230E3">
        <w:trPr>
          <w:trHeight w:val="300"/>
          <w:jc w:val="center"/>
        </w:trPr>
        <w:tc>
          <w:tcPr>
            <w:tcW w:w="0" w:type="auto"/>
            <w:shd w:val="clear" w:color="auto" w:fill="auto"/>
            <w:noWrap/>
            <w:vAlign w:val="bottom"/>
            <w:hideMark/>
          </w:tcPr>
          <w:p w14:paraId="1884F7B9"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Shipments</w:t>
            </w:r>
          </w:p>
        </w:tc>
        <w:tc>
          <w:tcPr>
            <w:tcW w:w="0" w:type="auto"/>
            <w:shd w:val="clear" w:color="auto" w:fill="auto"/>
            <w:noWrap/>
            <w:vAlign w:val="bottom"/>
            <w:hideMark/>
          </w:tcPr>
          <w:p w14:paraId="402029C8"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60</w:t>
            </w:r>
          </w:p>
        </w:tc>
        <w:tc>
          <w:tcPr>
            <w:tcW w:w="0" w:type="auto"/>
            <w:shd w:val="clear" w:color="auto" w:fill="auto"/>
            <w:noWrap/>
            <w:vAlign w:val="bottom"/>
            <w:hideMark/>
          </w:tcPr>
          <w:p w14:paraId="2CEFB2A0"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3</w:t>
            </w:r>
          </w:p>
        </w:tc>
      </w:tr>
    </w:tbl>
    <w:p w14:paraId="7B647FB1" w14:textId="669A31AB" w:rsidR="002230E3" w:rsidRPr="00D4763E" w:rsidRDefault="001776B8" w:rsidP="00D4763E">
      <w:pPr>
        <w:suppressAutoHyphens/>
        <w:spacing w:after="0" w:line="240" w:lineRule="auto"/>
        <w:jc w:val="center"/>
        <w:rPr>
          <w:rFonts w:ascii="Calibri" w:hAnsi="Calibri" w:cs="Arial"/>
          <w:szCs w:val="24"/>
        </w:rPr>
      </w:pPr>
      <w:r>
        <w:rPr>
          <w:rFonts w:ascii="Calibri" w:hAnsi="Calibri" w:cs="Arial"/>
          <w:szCs w:val="24"/>
        </w:rPr>
        <w:t>Table 1</w:t>
      </w:r>
      <w:r w:rsidR="002230E3" w:rsidRPr="00D4763E">
        <w:rPr>
          <w:rFonts w:ascii="Calibri" w:hAnsi="Calibri" w:cs="Arial"/>
          <w:szCs w:val="24"/>
        </w:rPr>
        <w:t>: Direct Cost Information and Activities</w:t>
      </w:r>
    </w:p>
    <w:p w14:paraId="5983ABE7" w14:textId="77777777" w:rsidR="002230E3" w:rsidRPr="00D4763E" w:rsidRDefault="002230E3" w:rsidP="00D4763E">
      <w:pPr>
        <w:suppressAutoHyphens/>
        <w:spacing w:after="0" w:line="240" w:lineRule="auto"/>
        <w:rPr>
          <w:rFonts w:ascii="Calibri" w:hAnsi="Calibri" w:cs="Arial"/>
          <w:szCs w:val="24"/>
        </w:rPr>
      </w:pPr>
    </w:p>
    <w:p w14:paraId="1AD794F6" w14:textId="77777777" w:rsidR="002230E3" w:rsidRPr="00D4763E" w:rsidRDefault="002230E3" w:rsidP="00D4763E">
      <w:pPr>
        <w:suppressAutoHyphens/>
        <w:spacing w:after="0" w:line="240" w:lineRule="auto"/>
        <w:rPr>
          <w:rFonts w:ascii="Calibri" w:hAnsi="Calibri" w:cs="Arial"/>
          <w:szCs w:val="24"/>
        </w:rPr>
      </w:pPr>
    </w:p>
    <w:tbl>
      <w:tblPr>
        <w:tblW w:w="80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150"/>
        <w:gridCol w:w="3060"/>
      </w:tblGrid>
      <w:tr w:rsidR="002230E3" w:rsidRPr="00D4763E" w14:paraId="74A6A723" w14:textId="77777777" w:rsidTr="002230E3">
        <w:trPr>
          <w:trHeight w:val="300"/>
        </w:trPr>
        <w:tc>
          <w:tcPr>
            <w:tcW w:w="2800" w:type="dxa"/>
            <w:shd w:val="clear" w:color="auto" w:fill="auto"/>
            <w:noWrap/>
            <w:vAlign w:val="bottom"/>
            <w:hideMark/>
          </w:tcPr>
          <w:p w14:paraId="5B7A560A" w14:textId="77777777" w:rsidR="002230E3" w:rsidRPr="00D4763E" w:rsidRDefault="002230E3" w:rsidP="00D4763E">
            <w:pPr>
              <w:suppressAutoHyphens/>
              <w:spacing w:after="0" w:line="240" w:lineRule="auto"/>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Activity</w:t>
            </w:r>
          </w:p>
        </w:tc>
        <w:tc>
          <w:tcPr>
            <w:tcW w:w="2150" w:type="dxa"/>
            <w:shd w:val="clear" w:color="auto" w:fill="auto"/>
            <w:noWrap/>
            <w:vAlign w:val="bottom"/>
            <w:hideMark/>
          </w:tcPr>
          <w:p w14:paraId="7F43B211" w14:textId="77777777" w:rsidR="002230E3" w:rsidRPr="00D4763E" w:rsidRDefault="002230E3" w:rsidP="00D4763E">
            <w:pPr>
              <w:suppressAutoHyphens/>
              <w:spacing w:after="0" w:line="240" w:lineRule="auto"/>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Activity Cost</w:t>
            </w:r>
          </w:p>
        </w:tc>
        <w:tc>
          <w:tcPr>
            <w:tcW w:w="3060" w:type="dxa"/>
            <w:shd w:val="clear" w:color="auto" w:fill="auto"/>
            <w:noWrap/>
            <w:vAlign w:val="bottom"/>
            <w:hideMark/>
          </w:tcPr>
          <w:p w14:paraId="631340B7" w14:textId="77777777" w:rsidR="002230E3" w:rsidRPr="00D4763E" w:rsidRDefault="002230E3" w:rsidP="00D4763E">
            <w:pPr>
              <w:suppressAutoHyphens/>
              <w:spacing w:after="0" w:line="240" w:lineRule="auto"/>
              <w:jc w:val="center"/>
              <w:rPr>
                <w:rFonts w:ascii="Calibri" w:eastAsia="Times New Roman" w:hAnsi="Calibri" w:cs="Arial"/>
                <w:b/>
                <w:bCs/>
                <w:color w:val="000000"/>
                <w:szCs w:val="24"/>
              </w:rPr>
            </w:pPr>
            <w:r w:rsidRPr="00D4763E">
              <w:rPr>
                <w:rFonts w:ascii="Calibri" w:eastAsia="Times New Roman" w:hAnsi="Calibri" w:cs="Arial"/>
                <w:b/>
                <w:bCs/>
                <w:color w:val="000000"/>
                <w:szCs w:val="24"/>
              </w:rPr>
              <w:t>Activity Cost Driver</w:t>
            </w:r>
          </w:p>
        </w:tc>
      </w:tr>
      <w:tr w:rsidR="002230E3" w:rsidRPr="00D4763E" w14:paraId="56C37143" w14:textId="77777777" w:rsidTr="002230E3">
        <w:trPr>
          <w:trHeight w:val="300"/>
        </w:trPr>
        <w:tc>
          <w:tcPr>
            <w:tcW w:w="2800" w:type="dxa"/>
            <w:shd w:val="clear" w:color="auto" w:fill="auto"/>
            <w:noWrap/>
            <w:vAlign w:val="bottom"/>
            <w:hideMark/>
          </w:tcPr>
          <w:p w14:paraId="3866D0D1"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Order Processing</w:t>
            </w:r>
          </w:p>
        </w:tc>
        <w:tc>
          <w:tcPr>
            <w:tcW w:w="2150" w:type="dxa"/>
            <w:shd w:val="clear" w:color="auto" w:fill="auto"/>
            <w:noWrap/>
            <w:vAlign w:val="bottom"/>
            <w:hideMark/>
          </w:tcPr>
          <w:p w14:paraId="5B65B95E"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$35,000 </w:t>
            </w:r>
          </w:p>
        </w:tc>
        <w:tc>
          <w:tcPr>
            <w:tcW w:w="3060" w:type="dxa"/>
            <w:shd w:val="clear" w:color="auto" w:fill="auto"/>
            <w:noWrap/>
            <w:vAlign w:val="bottom"/>
            <w:hideMark/>
          </w:tcPr>
          <w:p w14:paraId="68852403"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Number of Sales Orders</w:t>
            </w:r>
          </w:p>
        </w:tc>
      </w:tr>
      <w:tr w:rsidR="002230E3" w:rsidRPr="00D4763E" w14:paraId="1B8D9972" w14:textId="77777777" w:rsidTr="002230E3">
        <w:trPr>
          <w:trHeight w:val="300"/>
        </w:trPr>
        <w:tc>
          <w:tcPr>
            <w:tcW w:w="2800" w:type="dxa"/>
            <w:shd w:val="clear" w:color="auto" w:fill="auto"/>
            <w:noWrap/>
            <w:vAlign w:val="bottom"/>
            <w:hideMark/>
          </w:tcPr>
          <w:p w14:paraId="22DCFFF1"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Purchasing</w:t>
            </w:r>
          </w:p>
        </w:tc>
        <w:tc>
          <w:tcPr>
            <w:tcW w:w="2150" w:type="dxa"/>
            <w:shd w:val="clear" w:color="auto" w:fill="auto"/>
            <w:noWrap/>
            <w:vAlign w:val="bottom"/>
            <w:hideMark/>
          </w:tcPr>
          <w:p w14:paraId="135389E9"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$36,000 </w:t>
            </w:r>
          </w:p>
        </w:tc>
        <w:tc>
          <w:tcPr>
            <w:tcW w:w="3060" w:type="dxa"/>
            <w:shd w:val="clear" w:color="auto" w:fill="auto"/>
            <w:noWrap/>
            <w:vAlign w:val="bottom"/>
            <w:hideMark/>
          </w:tcPr>
          <w:p w14:paraId="06DE5C75"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Number of Purchase Orders</w:t>
            </w:r>
          </w:p>
        </w:tc>
      </w:tr>
      <w:tr w:rsidR="002230E3" w:rsidRPr="00D4763E" w14:paraId="1C8D3A08" w14:textId="77777777" w:rsidTr="002230E3">
        <w:trPr>
          <w:trHeight w:val="300"/>
        </w:trPr>
        <w:tc>
          <w:tcPr>
            <w:tcW w:w="2800" w:type="dxa"/>
            <w:shd w:val="clear" w:color="auto" w:fill="auto"/>
            <w:noWrap/>
            <w:vAlign w:val="bottom"/>
            <w:hideMark/>
          </w:tcPr>
          <w:p w14:paraId="224472F2"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Material Handing</w:t>
            </w:r>
          </w:p>
        </w:tc>
        <w:tc>
          <w:tcPr>
            <w:tcW w:w="2150" w:type="dxa"/>
            <w:shd w:val="clear" w:color="auto" w:fill="auto"/>
            <w:noWrap/>
            <w:vAlign w:val="bottom"/>
            <w:hideMark/>
          </w:tcPr>
          <w:p w14:paraId="36FA8129"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$28,000 </w:t>
            </w:r>
          </w:p>
        </w:tc>
        <w:tc>
          <w:tcPr>
            <w:tcW w:w="3060" w:type="dxa"/>
            <w:shd w:val="clear" w:color="auto" w:fill="auto"/>
            <w:noWrap/>
            <w:vAlign w:val="bottom"/>
            <w:hideMark/>
          </w:tcPr>
          <w:p w14:paraId="4339D42A"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Material Moves</w:t>
            </w:r>
          </w:p>
        </w:tc>
      </w:tr>
      <w:tr w:rsidR="002230E3" w:rsidRPr="00D4763E" w14:paraId="1CBCEC73" w14:textId="77777777" w:rsidTr="002230E3">
        <w:trPr>
          <w:trHeight w:val="300"/>
        </w:trPr>
        <w:tc>
          <w:tcPr>
            <w:tcW w:w="2800" w:type="dxa"/>
            <w:shd w:val="clear" w:color="auto" w:fill="auto"/>
            <w:noWrap/>
            <w:vAlign w:val="bottom"/>
            <w:hideMark/>
          </w:tcPr>
          <w:p w14:paraId="70F81886"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Machine Setup</w:t>
            </w:r>
          </w:p>
        </w:tc>
        <w:tc>
          <w:tcPr>
            <w:tcW w:w="2150" w:type="dxa"/>
            <w:shd w:val="clear" w:color="auto" w:fill="auto"/>
            <w:noWrap/>
            <w:vAlign w:val="bottom"/>
            <w:hideMark/>
          </w:tcPr>
          <w:p w14:paraId="78D1C1CA"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$14,000 </w:t>
            </w:r>
          </w:p>
        </w:tc>
        <w:tc>
          <w:tcPr>
            <w:tcW w:w="3060" w:type="dxa"/>
            <w:shd w:val="clear" w:color="auto" w:fill="auto"/>
            <w:noWrap/>
            <w:vAlign w:val="bottom"/>
            <w:hideMark/>
          </w:tcPr>
          <w:p w14:paraId="22045EFE"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Machine Setups</w:t>
            </w:r>
          </w:p>
        </w:tc>
      </w:tr>
      <w:tr w:rsidR="002230E3" w:rsidRPr="00D4763E" w14:paraId="1F39ADBC" w14:textId="77777777" w:rsidTr="002230E3">
        <w:trPr>
          <w:trHeight w:val="300"/>
        </w:trPr>
        <w:tc>
          <w:tcPr>
            <w:tcW w:w="2800" w:type="dxa"/>
            <w:shd w:val="clear" w:color="auto" w:fill="auto"/>
            <w:noWrap/>
            <w:vAlign w:val="bottom"/>
            <w:hideMark/>
          </w:tcPr>
          <w:p w14:paraId="16C7B7C5"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Production</w:t>
            </w:r>
          </w:p>
        </w:tc>
        <w:tc>
          <w:tcPr>
            <w:tcW w:w="2150" w:type="dxa"/>
            <w:shd w:val="clear" w:color="auto" w:fill="auto"/>
            <w:noWrap/>
            <w:vAlign w:val="bottom"/>
            <w:hideMark/>
          </w:tcPr>
          <w:p w14:paraId="06E1B8B1"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$99,000 </w:t>
            </w:r>
          </w:p>
        </w:tc>
        <w:tc>
          <w:tcPr>
            <w:tcW w:w="3060" w:type="dxa"/>
            <w:shd w:val="clear" w:color="auto" w:fill="auto"/>
            <w:noWrap/>
            <w:vAlign w:val="bottom"/>
            <w:hideMark/>
          </w:tcPr>
          <w:p w14:paraId="1C7713A7"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Production Runs</w:t>
            </w:r>
          </w:p>
        </w:tc>
      </w:tr>
      <w:tr w:rsidR="002230E3" w:rsidRPr="00D4763E" w14:paraId="56E42DE6" w14:textId="77777777" w:rsidTr="002230E3">
        <w:trPr>
          <w:trHeight w:val="300"/>
        </w:trPr>
        <w:tc>
          <w:tcPr>
            <w:tcW w:w="2800" w:type="dxa"/>
            <w:shd w:val="clear" w:color="auto" w:fill="auto"/>
            <w:noWrap/>
            <w:vAlign w:val="bottom"/>
            <w:hideMark/>
          </w:tcPr>
          <w:p w14:paraId="02CAC464"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Assembly</w:t>
            </w:r>
          </w:p>
        </w:tc>
        <w:tc>
          <w:tcPr>
            <w:tcW w:w="2150" w:type="dxa"/>
            <w:shd w:val="clear" w:color="auto" w:fill="auto"/>
            <w:noWrap/>
            <w:vAlign w:val="bottom"/>
            <w:hideMark/>
          </w:tcPr>
          <w:p w14:paraId="37DCE18F"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$80,000 </w:t>
            </w:r>
          </w:p>
        </w:tc>
        <w:tc>
          <w:tcPr>
            <w:tcW w:w="3060" w:type="dxa"/>
            <w:shd w:val="clear" w:color="auto" w:fill="auto"/>
            <w:noWrap/>
            <w:vAlign w:val="bottom"/>
            <w:hideMark/>
          </w:tcPr>
          <w:p w14:paraId="2FC5EB64"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Machine Hours</w:t>
            </w:r>
          </w:p>
        </w:tc>
      </w:tr>
      <w:tr w:rsidR="002230E3" w:rsidRPr="00D4763E" w14:paraId="21F66903" w14:textId="77777777" w:rsidTr="002230E3">
        <w:trPr>
          <w:trHeight w:val="300"/>
        </w:trPr>
        <w:tc>
          <w:tcPr>
            <w:tcW w:w="2800" w:type="dxa"/>
            <w:shd w:val="clear" w:color="auto" w:fill="auto"/>
            <w:noWrap/>
            <w:vAlign w:val="bottom"/>
            <w:hideMark/>
          </w:tcPr>
          <w:p w14:paraId="0AC1B0D7"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Inspecting</w:t>
            </w:r>
          </w:p>
        </w:tc>
        <w:tc>
          <w:tcPr>
            <w:tcW w:w="2150" w:type="dxa"/>
            <w:shd w:val="clear" w:color="auto" w:fill="auto"/>
            <w:noWrap/>
            <w:vAlign w:val="bottom"/>
            <w:hideMark/>
          </w:tcPr>
          <w:p w14:paraId="43A9EB3E"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$11,000 </w:t>
            </w:r>
          </w:p>
        </w:tc>
        <w:tc>
          <w:tcPr>
            <w:tcW w:w="3060" w:type="dxa"/>
            <w:shd w:val="clear" w:color="auto" w:fill="auto"/>
            <w:noWrap/>
            <w:vAlign w:val="bottom"/>
            <w:hideMark/>
          </w:tcPr>
          <w:p w14:paraId="68B279C5"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Number of Inspections</w:t>
            </w:r>
          </w:p>
        </w:tc>
      </w:tr>
      <w:tr w:rsidR="002230E3" w:rsidRPr="00D4763E" w14:paraId="162C6A15" w14:textId="77777777" w:rsidTr="002230E3">
        <w:trPr>
          <w:trHeight w:val="300"/>
        </w:trPr>
        <w:tc>
          <w:tcPr>
            <w:tcW w:w="2800" w:type="dxa"/>
            <w:shd w:val="clear" w:color="auto" w:fill="auto"/>
            <w:noWrap/>
            <w:vAlign w:val="bottom"/>
            <w:hideMark/>
          </w:tcPr>
          <w:p w14:paraId="052767E4"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Shipping</w:t>
            </w:r>
          </w:p>
        </w:tc>
        <w:tc>
          <w:tcPr>
            <w:tcW w:w="2150" w:type="dxa"/>
            <w:shd w:val="clear" w:color="auto" w:fill="auto"/>
            <w:noWrap/>
            <w:vAlign w:val="bottom"/>
            <w:hideMark/>
          </w:tcPr>
          <w:p w14:paraId="53C95A76" w14:textId="77777777" w:rsidR="002230E3" w:rsidRPr="00D4763E" w:rsidRDefault="002230E3" w:rsidP="00D4763E">
            <w:pPr>
              <w:suppressAutoHyphens/>
              <w:spacing w:after="0" w:line="240" w:lineRule="auto"/>
              <w:jc w:val="right"/>
              <w:rPr>
                <w:rFonts w:ascii="Calibri" w:eastAsia="Times New Roman" w:hAnsi="Calibri" w:cs="Arial"/>
                <w:color w:val="000000"/>
                <w:szCs w:val="24"/>
              </w:rPr>
            </w:pPr>
            <w:r w:rsidRPr="00D4763E">
              <w:rPr>
                <w:rFonts w:ascii="Calibri" w:eastAsia="Times New Roman" w:hAnsi="Calibri" w:cs="Arial"/>
                <w:color w:val="000000"/>
                <w:szCs w:val="24"/>
              </w:rPr>
              <w:t xml:space="preserve">$7,500 </w:t>
            </w:r>
          </w:p>
        </w:tc>
        <w:tc>
          <w:tcPr>
            <w:tcW w:w="3060" w:type="dxa"/>
            <w:shd w:val="clear" w:color="auto" w:fill="auto"/>
            <w:noWrap/>
            <w:vAlign w:val="bottom"/>
            <w:hideMark/>
          </w:tcPr>
          <w:p w14:paraId="6EA04964" w14:textId="77777777" w:rsidR="002230E3" w:rsidRPr="00D4763E" w:rsidRDefault="002230E3" w:rsidP="00D4763E">
            <w:pPr>
              <w:suppressAutoHyphens/>
              <w:spacing w:after="0" w:line="240" w:lineRule="auto"/>
              <w:rPr>
                <w:rFonts w:ascii="Calibri" w:eastAsia="Times New Roman" w:hAnsi="Calibri" w:cs="Arial"/>
                <w:color w:val="000000"/>
                <w:szCs w:val="24"/>
              </w:rPr>
            </w:pPr>
            <w:r w:rsidRPr="00D4763E">
              <w:rPr>
                <w:rFonts w:ascii="Calibri" w:eastAsia="Times New Roman" w:hAnsi="Calibri" w:cs="Arial"/>
                <w:color w:val="000000"/>
                <w:szCs w:val="24"/>
              </w:rPr>
              <w:t>Number of Shipments</w:t>
            </w:r>
          </w:p>
        </w:tc>
      </w:tr>
    </w:tbl>
    <w:p w14:paraId="40EE58B5" w14:textId="54F1DA06" w:rsidR="002230E3" w:rsidRPr="00D4763E" w:rsidRDefault="001776B8" w:rsidP="00D4763E">
      <w:pPr>
        <w:suppressAutoHyphens/>
        <w:spacing w:after="0" w:line="240" w:lineRule="auto"/>
        <w:jc w:val="center"/>
        <w:rPr>
          <w:rFonts w:ascii="Calibri" w:hAnsi="Calibri" w:cs="Arial"/>
          <w:szCs w:val="24"/>
        </w:rPr>
      </w:pPr>
      <w:r>
        <w:rPr>
          <w:rFonts w:ascii="Calibri" w:hAnsi="Calibri" w:cs="Arial"/>
          <w:szCs w:val="24"/>
        </w:rPr>
        <w:t>Table 2</w:t>
      </w:r>
      <w:r w:rsidR="002230E3" w:rsidRPr="00D4763E">
        <w:rPr>
          <w:rFonts w:ascii="Calibri" w:hAnsi="Calibri" w:cs="Arial"/>
          <w:szCs w:val="24"/>
        </w:rPr>
        <w:t>: Activity Cost Pools and Cost Drivers</w:t>
      </w:r>
    </w:p>
    <w:p w14:paraId="2C534A23" w14:textId="77777777" w:rsidR="002230E3" w:rsidRPr="00D4763E" w:rsidRDefault="002230E3" w:rsidP="00D4763E">
      <w:pPr>
        <w:suppressAutoHyphens/>
        <w:spacing w:after="0" w:line="240" w:lineRule="auto"/>
        <w:rPr>
          <w:rFonts w:ascii="Calibri" w:hAnsi="Calibri" w:cs="Arial"/>
          <w:szCs w:val="24"/>
        </w:rPr>
      </w:pPr>
    </w:p>
    <w:p w14:paraId="12CDF09F" w14:textId="1DF8A206" w:rsidR="002230E3" w:rsidRPr="00D4763E" w:rsidRDefault="002230E3" w:rsidP="00D4763E">
      <w:pPr>
        <w:suppressAutoHyphens/>
        <w:spacing w:after="0" w:line="240" w:lineRule="auto"/>
        <w:rPr>
          <w:rFonts w:ascii="Calibri" w:hAnsi="Calibri" w:cs="Arial"/>
          <w:szCs w:val="24"/>
        </w:rPr>
      </w:pPr>
      <w:r w:rsidRPr="00D4763E">
        <w:rPr>
          <w:rFonts w:ascii="Calibri" w:hAnsi="Calibri" w:cs="Arial"/>
          <w:szCs w:val="24"/>
        </w:rPr>
        <w:t>Another alternative to traditional costing and ABC is time-driven activity-based costing (TDABC). You will need to determine which of these three methods would be the best approach for</w:t>
      </w:r>
      <w:r w:rsidR="001353DD">
        <w:rPr>
          <w:rFonts w:ascii="Calibri" w:hAnsi="Calibri" w:cs="Arial"/>
          <w:szCs w:val="24"/>
        </w:rPr>
        <w:t xml:space="preserve"> the</w:t>
      </w:r>
      <w:r w:rsidRPr="00D4763E">
        <w:rPr>
          <w:rFonts w:ascii="Calibri" w:hAnsi="Calibri" w:cs="Arial"/>
          <w:szCs w:val="24"/>
        </w:rPr>
        <w:t xml:space="preserve"> </w:t>
      </w:r>
      <w:r w:rsidR="009E13C1" w:rsidRPr="00D4763E">
        <w:rPr>
          <w:rFonts w:ascii="Calibri" w:hAnsi="Calibri" w:cs="Arial"/>
          <w:szCs w:val="24"/>
        </w:rPr>
        <w:t>Hampshire Company</w:t>
      </w:r>
      <w:r w:rsidR="001353DD">
        <w:rPr>
          <w:rFonts w:ascii="Calibri" w:hAnsi="Calibri" w:cs="Arial"/>
          <w:szCs w:val="24"/>
        </w:rPr>
        <w:t xml:space="preserve">. The following article </w:t>
      </w:r>
      <w:r w:rsidRPr="00D4763E">
        <w:rPr>
          <w:rFonts w:ascii="Calibri" w:hAnsi="Calibri" w:cs="Arial"/>
          <w:szCs w:val="24"/>
        </w:rPr>
        <w:t>may assist you in your analysis</w:t>
      </w:r>
      <w:r w:rsidR="001353DD">
        <w:rPr>
          <w:rFonts w:ascii="Calibri" w:hAnsi="Calibri" w:cs="Arial"/>
          <w:szCs w:val="24"/>
        </w:rPr>
        <w:t xml:space="preserve">: </w:t>
      </w:r>
      <w:hyperlink r:id="rId11" w:history="1">
        <w:r w:rsidR="001353DD" w:rsidRPr="00D4763E">
          <w:rPr>
            <w:rStyle w:val="Hyperlink"/>
            <w:rFonts w:ascii="Calibri" w:hAnsi="Calibri" w:cs="Arial"/>
            <w:szCs w:val="24"/>
          </w:rPr>
          <w:t>Time-Driven Activity-Based Costing</w:t>
        </w:r>
      </w:hyperlink>
      <w:r w:rsidR="001353DD" w:rsidRPr="001353DD">
        <w:t xml:space="preserve">. </w:t>
      </w:r>
      <w:r w:rsidRPr="00D4763E">
        <w:rPr>
          <w:rFonts w:ascii="Calibri" w:hAnsi="Calibri" w:cs="Arial"/>
          <w:szCs w:val="24"/>
        </w:rPr>
        <w:t xml:space="preserve">Additionally, you may want to use the </w:t>
      </w:r>
      <w:hyperlink r:id="rId12" w:history="1">
        <w:r w:rsidRPr="00D4763E">
          <w:rPr>
            <w:rStyle w:val="Hyperlink"/>
            <w:rFonts w:ascii="Calibri" w:hAnsi="Calibri" w:cs="Arial"/>
            <w:szCs w:val="24"/>
          </w:rPr>
          <w:t>Shapiro Library</w:t>
        </w:r>
      </w:hyperlink>
      <w:r w:rsidRPr="00D4763E">
        <w:rPr>
          <w:rFonts w:ascii="Calibri" w:hAnsi="Calibri" w:cs="Arial"/>
          <w:szCs w:val="24"/>
        </w:rPr>
        <w:t xml:space="preserve"> to conduct further research on the three methods. You will need to defend your position when answering the </w:t>
      </w:r>
      <w:r w:rsidR="001353DD">
        <w:rPr>
          <w:rFonts w:ascii="Calibri" w:hAnsi="Calibri" w:cs="Arial"/>
          <w:szCs w:val="24"/>
        </w:rPr>
        <w:t>prompts for the written portion of this section.</w:t>
      </w:r>
    </w:p>
    <w:p w14:paraId="0194C793" w14:textId="77777777" w:rsidR="002230E3" w:rsidRPr="00D4763E" w:rsidRDefault="002230E3" w:rsidP="00D4763E">
      <w:pPr>
        <w:suppressAutoHyphens/>
        <w:spacing w:after="0" w:line="240" w:lineRule="auto"/>
        <w:rPr>
          <w:rFonts w:ascii="Calibri" w:hAnsi="Calibri" w:cs="Arial"/>
          <w:szCs w:val="24"/>
        </w:rPr>
      </w:pPr>
    </w:p>
    <w:p w14:paraId="27E75B14" w14:textId="77777777" w:rsidR="00182BE4" w:rsidRDefault="00182BE4">
      <w:pPr>
        <w:rPr>
          <w:rFonts w:ascii="Calibri" w:eastAsia="Times New Roman" w:hAnsi="Calibri" w:cs="Arial"/>
          <w:color w:val="000000" w:themeColor="text1"/>
          <w:szCs w:val="24"/>
        </w:rPr>
      </w:pPr>
      <w:r>
        <w:rPr>
          <w:rFonts w:ascii="Calibri" w:hAnsi="Calibri" w:cs="Arial"/>
          <w:color w:val="000000" w:themeColor="text1"/>
        </w:rPr>
        <w:br w:type="page"/>
      </w:r>
    </w:p>
    <w:p w14:paraId="43B914A4" w14:textId="6CD7A525" w:rsidR="002230E3" w:rsidRDefault="002230E3" w:rsidP="00D4763E">
      <w:pPr>
        <w:pStyle w:val="NormalWeb"/>
        <w:suppressAutoHyphens/>
        <w:spacing w:before="0" w:beforeAutospacing="0" w:after="0" w:afterAutospacing="0"/>
        <w:rPr>
          <w:rFonts w:ascii="Calibri" w:hAnsi="Calibri" w:cs="Arial"/>
          <w:color w:val="000000" w:themeColor="text1"/>
          <w:sz w:val="22"/>
        </w:rPr>
      </w:pPr>
      <w:r w:rsidRPr="00D4763E">
        <w:rPr>
          <w:rFonts w:ascii="Calibri" w:hAnsi="Calibri" w:cs="Arial"/>
          <w:color w:val="000000" w:themeColor="text1"/>
          <w:sz w:val="22"/>
        </w:rPr>
        <w:lastRenderedPageBreak/>
        <w:t>Using the information provided above, complete the following</w:t>
      </w:r>
      <w:r w:rsidR="004F2129" w:rsidRPr="00D4763E">
        <w:rPr>
          <w:rFonts w:ascii="Calibri" w:hAnsi="Calibri" w:cs="Arial"/>
          <w:color w:val="000000" w:themeColor="text1"/>
          <w:sz w:val="22"/>
        </w:rPr>
        <w:t xml:space="preserve"> in the </w:t>
      </w:r>
      <w:r w:rsidR="009E13C1" w:rsidRPr="00D4763E">
        <w:rPr>
          <w:rFonts w:ascii="Calibri" w:hAnsi="Calibri" w:cs="Arial"/>
          <w:color w:val="000000" w:themeColor="text1"/>
          <w:sz w:val="22"/>
        </w:rPr>
        <w:t>Hampshire Company</w:t>
      </w:r>
      <w:r w:rsidR="004F2129" w:rsidRPr="00D4763E">
        <w:rPr>
          <w:rFonts w:ascii="Calibri" w:hAnsi="Calibri" w:cs="Arial"/>
          <w:color w:val="000000" w:themeColor="text1"/>
          <w:sz w:val="22"/>
        </w:rPr>
        <w:t xml:space="preserve"> </w:t>
      </w:r>
      <w:r w:rsidR="00FF1D7A">
        <w:rPr>
          <w:rFonts w:ascii="Calibri" w:hAnsi="Calibri" w:cs="Arial"/>
          <w:color w:val="000000" w:themeColor="text1"/>
          <w:sz w:val="22"/>
        </w:rPr>
        <w:t>S</w:t>
      </w:r>
      <w:r w:rsidR="004F2129" w:rsidRPr="00D4763E">
        <w:rPr>
          <w:rFonts w:ascii="Calibri" w:hAnsi="Calibri" w:cs="Arial"/>
          <w:color w:val="000000" w:themeColor="text1"/>
          <w:sz w:val="22"/>
        </w:rPr>
        <w:t xml:space="preserve">preadsheet in order to </w:t>
      </w:r>
      <w:r w:rsidR="00517506" w:rsidRPr="00D4763E">
        <w:rPr>
          <w:rFonts w:ascii="Calibri" w:hAnsi="Calibri" w:cs="Arial"/>
          <w:color w:val="000000" w:themeColor="text1"/>
          <w:sz w:val="22"/>
        </w:rPr>
        <w:t>assist you in responding</w:t>
      </w:r>
      <w:r w:rsidR="004F2129" w:rsidRPr="00D4763E">
        <w:rPr>
          <w:rFonts w:ascii="Calibri" w:hAnsi="Calibri" w:cs="Arial"/>
          <w:color w:val="000000" w:themeColor="text1"/>
          <w:sz w:val="22"/>
        </w:rPr>
        <w:t xml:space="preserve"> to all components of </w:t>
      </w:r>
      <w:r w:rsidR="00FF1D7A">
        <w:rPr>
          <w:rFonts w:ascii="Calibri" w:hAnsi="Calibri" w:cs="Arial"/>
          <w:color w:val="000000" w:themeColor="text1"/>
          <w:sz w:val="22"/>
        </w:rPr>
        <w:t>Section</w:t>
      </w:r>
      <w:r w:rsidR="004F2129" w:rsidRPr="00D4763E">
        <w:rPr>
          <w:rFonts w:ascii="Calibri" w:hAnsi="Calibri" w:cs="Arial"/>
          <w:color w:val="000000" w:themeColor="text1"/>
          <w:sz w:val="22"/>
        </w:rPr>
        <w:t xml:space="preserve"> IV</w:t>
      </w:r>
      <w:r w:rsidRPr="00D4763E">
        <w:rPr>
          <w:rFonts w:ascii="Calibri" w:hAnsi="Calibri" w:cs="Arial"/>
          <w:color w:val="000000" w:themeColor="text1"/>
          <w:sz w:val="22"/>
        </w:rPr>
        <w:t>:</w:t>
      </w:r>
    </w:p>
    <w:p w14:paraId="5A0BEB80" w14:textId="77777777" w:rsidR="00FF1D7A" w:rsidRPr="00D4763E" w:rsidRDefault="00FF1D7A" w:rsidP="00D4763E">
      <w:pPr>
        <w:pStyle w:val="NormalWeb"/>
        <w:suppressAutoHyphens/>
        <w:spacing w:before="0" w:beforeAutospacing="0" w:after="0" w:afterAutospacing="0"/>
        <w:rPr>
          <w:rFonts w:ascii="Calibri" w:hAnsi="Calibri" w:cs="Arial"/>
          <w:color w:val="000000" w:themeColor="text1"/>
          <w:sz w:val="22"/>
        </w:rPr>
      </w:pPr>
    </w:p>
    <w:p w14:paraId="2E59A0EF" w14:textId="77777777" w:rsidR="002230E3" w:rsidRPr="00D4763E" w:rsidRDefault="002230E3" w:rsidP="00D4763E">
      <w:pPr>
        <w:pStyle w:val="NoSpacing"/>
        <w:numPr>
          <w:ilvl w:val="0"/>
          <w:numId w:val="10"/>
        </w:numPr>
        <w:suppressAutoHyphens/>
        <w:rPr>
          <w:rFonts w:ascii="Calibri" w:hAnsi="Calibri" w:cs="Arial"/>
          <w:szCs w:val="24"/>
        </w:rPr>
      </w:pPr>
      <w:r w:rsidRPr="00D4763E">
        <w:rPr>
          <w:rFonts w:ascii="Calibri" w:hAnsi="Calibri" w:cs="Arial"/>
          <w:szCs w:val="24"/>
        </w:rPr>
        <w:t>Calculate the allocation rates for each cost driver using ABC.</w:t>
      </w:r>
    </w:p>
    <w:p w14:paraId="3F7FCF76" w14:textId="77777777" w:rsidR="002230E3" w:rsidRPr="00D4763E" w:rsidRDefault="002230E3" w:rsidP="00D4763E">
      <w:pPr>
        <w:pStyle w:val="NoSpacing"/>
        <w:numPr>
          <w:ilvl w:val="0"/>
          <w:numId w:val="10"/>
        </w:numPr>
        <w:suppressAutoHyphens/>
        <w:rPr>
          <w:rFonts w:ascii="Calibri" w:hAnsi="Calibri" w:cs="Arial"/>
          <w:szCs w:val="24"/>
        </w:rPr>
      </w:pPr>
      <w:r w:rsidRPr="00D4763E">
        <w:rPr>
          <w:rFonts w:ascii="Calibri" w:hAnsi="Calibri" w:cs="Arial"/>
          <w:szCs w:val="24"/>
        </w:rPr>
        <w:t xml:space="preserve">Use the traditional costing approach to calculate the total cost and the unit cost of the stick and collapsible umbrellas. </w:t>
      </w:r>
    </w:p>
    <w:p w14:paraId="2546A528" w14:textId="77777777" w:rsidR="002230E3" w:rsidRPr="00D4763E" w:rsidRDefault="002230E3" w:rsidP="00D4763E">
      <w:pPr>
        <w:pStyle w:val="NoSpacing"/>
        <w:numPr>
          <w:ilvl w:val="0"/>
          <w:numId w:val="10"/>
        </w:numPr>
        <w:suppressAutoHyphens/>
        <w:rPr>
          <w:rFonts w:ascii="Calibri" w:hAnsi="Calibri" w:cs="Arial"/>
          <w:szCs w:val="24"/>
        </w:rPr>
      </w:pPr>
      <w:r w:rsidRPr="00D4763E">
        <w:rPr>
          <w:rFonts w:ascii="Calibri" w:hAnsi="Calibri" w:cs="Arial"/>
          <w:szCs w:val="24"/>
        </w:rPr>
        <w:t xml:space="preserve">Use ABC to compute the total costs and the unit cost for the stick and collapsible umbrellas. </w:t>
      </w:r>
    </w:p>
    <w:p w14:paraId="223AA75B" w14:textId="77777777" w:rsidR="002230E3" w:rsidRPr="00D4763E" w:rsidRDefault="002230E3" w:rsidP="00D4763E">
      <w:pPr>
        <w:pStyle w:val="NoSpacing"/>
        <w:numPr>
          <w:ilvl w:val="0"/>
          <w:numId w:val="10"/>
        </w:numPr>
        <w:suppressAutoHyphens/>
        <w:rPr>
          <w:rFonts w:ascii="Calibri" w:hAnsi="Calibri" w:cs="Arial"/>
          <w:szCs w:val="24"/>
        </w:rPr>
      </w:pPr>
      <w:r w:rsidRPr="00D4763E">
        <w:rPr>
          <w:rFonts w:ascii="Calibri" w:hAnsi="Calibri" w:cs="Arial"/>
          <w:szCs w:val="24"/>
        </w:rPr>
        <w:t xml:space="preserve">Compute the difference between the product cost per stick and collapsible umbrellas using the unit cost that you computed with the traditional approach and the one that you computed using ABC. </w:t>
      </w:r>
    </w:p>
    <w:p w14:paraId="24A9011B" w14:textId="77777777" w:rsidR="002230E3" w:rsidRPr="00D4763E" w:rsidRDefault="002230E3" w:rsidP="00D4763E">
      <w:pPr>
        <w:pStyle w:val="NormalWeb"/>
        <w:suppressAutoHyphens/>
        <w:spacing w:before="0" w:beforeAutospacing="0" w:after="0" w:afterAutospacing="0"/>
        <w:rPr>
          <w:rFonts w:ascii="Calibri" w:hAnsi="Calibri" w:cs="Arial"/>
          <w:sz w:val="22"/>
        </w:rPr>
      </w:pPr>
    </w:p>
    <w:p w14:paraId="52BC3367" w14:textId="49521BA1" w:rsidR="002230E3" w:rsidRPr="00D4763E" w:rsidRDefault="001353DD" w:rsidP="00B63F6B">
      <w:pPr>
        <w:pStyle w:val="NormalWeb"/>
        <w:suppressAutoHyphens/>
        <w:spacing w:before="0" w:beforeAutospacing="0" w:after="0" w:afterAutospacing="0"/>
        <w:rPr>
          <w:rFonts w:ascii="Calibri" w:hAnsi="Calibri" w:cs="Arial"/>
          <w:sz w:val="22"/>
        </w:rPr>
      </w:pPr>
      <w:r>
        <w:rPr>
          <w:rFonts w:ascii="Calibri" w:hAnsi="Calibri" w:cs="Arial"/>
          <w:sz w:val="22"/>
        </w:rPr>
        <w:t>B</w:t>
      </w:r>
      <w:r w:rsidRPr="00D4763E">
        <w:rPr>
          <w:rFonts w:ascii="Calibri" w:hAnsi="Calibri" w:cs="Arial"/>
          <w:sz w:val="22"/>
        </w:rPr>
        <w:t>ased on your calculations from steps 1</w:t>
      </w:r>
      <w:r>
        <w:rPr>
          <w:rFonts w:ascii="Calibri" w:hAnsi="Calibri" w:cs="Arial"/>
          <w:sz w:val="22"/>
        </w:rPr>
        <w:t>–</w:t>
      </w:r>
      <w:r w:rsidRPr="00D4763E">
        <w:rPr>
          <w:rFonts w:ascii="Calibri" w:hAnsi="Calibri" w:cs="Arial"/>
          <w:sz w:val="22"/>
        </w:rPr>
        <w:t>4</w:t>
      </w:r>
      <w:r>
        <w:rPr>
          <w:rFonts w:ascii="Calibri" w:hAnsi="Calibri" w:cs="Arial"/>
          <w:sz w:val="22"/>
        </w:rPr>
        <w:t>, r</w:t>
      </w:r>
      <w:r w:rsidR="004F2129" w:rsidRPr="00D4763E">
        <w:rPr>
          <w:rFonts w:ascii="Calibri" w:hAnsi="Calibri" w:cs="Arial"/>
          <w:sz w:val="22"/>
        </w:rPr>
        <w:t xml:space="preserve">espond to </w:t>
      </w:r>
      <w:r w:rsidR="00B63F6B">
        <w:rPr>
          <w:rFonts w:ascii="Calibri" w:hAnsi="Calibri" w:cs="Arial"/>
          <w:sz w:val="22"/>
        </w:rPr>
        <w:t>Parts A</w:t>
      </w:r>
      <w:r w:rsidR="0043539C">
        <w:rPr>
          <w:rFonts w:ascii="Calibri" w:hAnsi="Calibri" w:cs="Arial"/>
          <w:sz w:val="22"/>
        </w:rPr>
        <w:t xml:space="preserve"> through</w:t>
      </w:r>
      <w:r w:rsidR="00B63F6B">
        <w:rPr>
          <w:rFonts w:ascii="Calibri" w:hAnsi="Calibri" w:cs="Arial"/>
          <w:sz w:val="22"/>
        </w:rPr>
        <w:t xml:space="preserve"> C in Section IV as outlined in the Final Project Guidelines and Rubric document.</w:t>
      </w:r>
    </w:p>
    <w:p w14:paraId="1BA40564" w14:textId="77777777" w:rsidR="002230E3" w:rsidRPr="00D4763E" w:rsidRDefault="002230E3" w:rsidP="00D4763E">
      <w:pPr>
        <w:suppressAutoHyphens/>
        <w:spacing w:after="0" w:line="240" w:lineRule="auto"/>
        <w:rPr>
          <w:rFonts w:ascii="Calibri" w:hAnsi="Calibri" w:cs="Arial"/>
          <w:szCs w:val="24"/>
        </w:rPr>
      </w:pPr>
    </w:p>
    <w:p w14:paraId="64FB33B5" w14:textId="14454869" w:rsidR="009E13C1" w:rsidRPr="00C9266D" w:rsidRDefault="00FF1D7A" w:rsidP="00C9266D">
      <w:pPr>
        <w:pStyle w:val="Heading2"/>
      </w:pPr>
      <w:r w:rsidRPr="00C9266D">
        <w:t>Section</w:t>
      </w:r>
      <w:r w:rsidR="009E13C1" w:rsidRPr="00D4763E">
        <w:t xml:space="preserve"> V: Memo to Management</w:t>
      </w:r>
    </w:p>
    <w:p w14:paraId="102316CE" w14:textId="77777777" w:rsidR="002230E3" w:rsidRPr="00D4763E" w:rsidRDefault="002230E3" w:rsidP="00D4763E">
      <w:pPr>
        <w:pStyle w:val="NormalWeb"/>
        <w:suppressAutoHyphens/>
        <w:spacing w:before="0" w:beforeAutospacing="0" w:after="0" w:afterAutospacing="0"/>
        <w:rPr>
          <w:rFonts w:ascii="Calibri" w:hAnsi="Calibri" w:cs="Arial"/>
          <w:sz w:val="22"/>
        </w:rPr>
      </w:pPr>
    </w:p>
    <w:p w14:paraId="47A60BC8" w14:textId="5E500F04" w:rsidR="005C58DD" w:rsidRPr="00D4763E" w:rsidRDefault="005C58DD"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 xml:space="preserve">The management of </w:t>
      </w:r>
      <w:r w:rsidR="00182BE4">
        <w:rPr>
          <w:rFonts w:ascii="Calibri" w:hAnsi="Calibri" w:cs="Arial"/>
          <w:sz w:val="22"/>
        </w:rPr>
        <w:t xml:space="preserve">the </w:t>
      </w:r>
      <w:r w:rsidRPr="00D4763E">
        <w:rPr>
          <w:rFonts w:ascii="Calibri" w:hAnsi="Calibri" w:cs="Arial"/>
          <w:sz w:val="22"/>
        </w:rPr>
        <w:t>Hampshire Company is very interested in measuring performance. They would like you to recommend a strategy to increase business performance. They are not sure whether they should focus on product differentiation or cost leadership. Research additional performance tools to include the balanced scorecard. During your research, consider what performance measurements you would use based on the four perspectives. Provide examples.</w:t>
      </w:r>
    </w:p>
    <w:p w14:paraId="481ED132" w14:textId="77777777" w:rsidR="005C58DD" w:rsidRPr="00D4763E" w:rsidRDefault="005C58DD" w:rsidP="00D4763E">
      <w:pPr>
        <w:pStyle w:val="NormalWeb"/>
        <w:suppressAutoHyphens/>
        <w:spacing w:before="0" w:beforeAutospacing="0" w:after="0" w:afterAutospacing="0"/>
        <w:rPr>
          <w:rFonts w:ascii="Calibri" w:hAnsi="Calibri" w:cs="Arial"/>
          <w:sz w:val="22"/>
        </w:rPr>
      </w:pPr>
    </w:p>
    <w:p w14:paraId="614C4753" w14:textId="405CE8FD" w:rsidR="005C58DD" w:rsidRPr="00D4763E" w:rsidRDefault="005C58DD" w:rsidP="00D4763E">
      <w:pPr>
        <w:pStyle w:val="NormalWeb"/>
        <w:suppressAutoHyphens/>
        <w:spacing w:before="0" w:beforeAutospacing="0" w:after="0" w:afterAutospacing="0"/>
        <w:rPr>
          <w:rFonts w:ascii="Calibri" w:hAnsi="Calibri" w:cs="Arial"/>
          <w:sz w:val="22"/>
        </w:rPr>
      </w:pPr>
      <w:r w:rsidRPr="00D4763E">
        <w:rPr>
          <w:rFonts w:ascii="Calibri" w:hAnsi="Calibri" w:cs="Arial"/>
          <w:sz w:val="22"/>
        </w:rPr>
        <w:t>In your recommendation</w:t>
      </w:r>
      <w:r w:rsidR="00182BE4">
        <w:rPr>
          <w:rFonts w:ascii="Calibri" w:hAnsi="Calibri" w:cs="Arial"/>
          <w:sz w:val="22"/>
        </w:rPr>
        <w:t>,</w:t>
      </w:r>
      <w:r w:rsidRPr="00D4763E">
        <w:rPr>
          <w:rFonts w:ascii="Calibri" w:hAnsi="Calibri" w:cs="Arial"/>
          <w:sz w:val="22"/>
        </w:rPr>
        <w:t xml:space="preserve"> you will want to include the outcome of your previous quantitative analysis and research performed related to cost-volume-profit (CVP), variable and absorption costing, just-in-time (JIT), standard costs, variances, and benchmarking. You will want to review key points and make recommendations based on your current research and prior analysis completed and research performed. </w:t>
      </w:r>
    </w:p>
    <w:p w14:paraId="46592507" w14:textId="77777777" w:rsidR="005C58DD" w:rsidRPr="00D4763E" w:rsidRDefault="005C58DD" w:rsidP="00D4763E">
      <w:pPr>
        <w:pStyle w:val="NormalWeb"/>
        <w:suppressAutoHyphens/>
        <w:spacing w:before="0" w:beforeAutospacing="0" w:after="0" w:afterAutospacing="0"/>
        <w:rPr>
          <w:rFonts w:ascii="Calibri" w:hAnsi="Calibri" w:cs="Arial"/>
          <w:sz w:val="22"/>
        </w:rPr>
      </w:pPr>
    </w:p>
    <w:p w14:paraId="4190A2EE" w14:textId="37C8301E" w:rsidR="00257F50" w:rsidRPr="008542E6" w:rsidRDefault="005C58DD" w:rsidP="00C9266D">
      <w:pPr>
        <w:pStyle w:val="NormalWeb"/>
        <w:suppressAutoHyphens/>
        <w:spacing w:before="0" w:beforeAutospacing="0" w:after="0" w:afterAutospacing="0"/>
        <w:rPr>
          <w:rFonts w:ascii="Calibri" w:hAnsi="Calibri" w:cs="Arial"/>
          <w:sz w:val="22"/>
        </w:rPr>
      </w:pPr>
      <w:r w:rsidRPr="00D4763E">
        <w:rPr>
          <w:rFonts w:ascii="Calibri" w:hAnsi="Calibri" w:cs="Arial"/>
          <w:sz w:val="22"/>
        </w:rPr>
        <w:t xml:space="preserve">Your two- to three-page memo to management must be submitted as a Word document </w:t>
      </w:r>
      <w:r w:rsidR="00C9266D">
        <w:rPr>
          <w:rFonts w:ascii="Calibri" w:hAnsi="Calibri" w:cs="Arial"/>
          <w:sz w:val="22"/>
        </w:rPr>
        <w:t xml:space="preserve">and </w:t>
      </w:r>
      <w:r w:rsidR="00FD76BC">
        <w:rPr>
          <w:rFonts w:ascii="Calibri" w:hAnsi="Calibri" w:cs="Arial"/>
          <w:sz w:val="22"/>
        </w:rPr>
        <w:t>must</w:t>
      </w:r>
      <w:r w:rsidR="00C9266D">
        <w:rPr>
          <w:rFonts w:ascii="Calibri" w:hAnsi="Calibri" w:cs="Arial"/>
          <w:sz w:val="22"/>
        </w:rPr>
        <w:t xml:space="preserve"> include your responses to Parts A through C of Section V as outlined in the Final Project Guidelines and Rubric document.</w:t>
      </w:r>
      <w:r w:rsidRPr="00D4763E">
        <w:rPr>
          <w:rFonts w:ascii="Calibri" w:hAnsi="Calibri" w:cs="Arial"/>
          <w:sz w:val="22"/>
        </w:rPr>
        <w:t xml:space="preserve"> </w:t>
      </w:r>
    </w:p>
    <w:sectPr w:rsidR="00257F50" w:rsidRPr="008542E6" w:rsidSect="00C9266D">
      <w:headerReference w:type="default" r:id="rId13"/>
      <w:pgSz w:w="12240" w:h="15840"/>
      <w:pgMar w:top="1170" w:right="1440" w:bottom="1440" w:left="1440" w:header="432" w:footer="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5782F" w14:textId="77777777" w:rsidR="004C1C15" w:rsidRDefault="004C1C15" w:rsidP="00B40C68">
      <w:pPr>
        <w:spacing w:after="0" w:line="240" w:lineRule="auto"/>
      </w:pPr>
      <w:r>
        <w:separator/>
      </w:r>
    </w:p>
  </w:endnote>
  <w:endnote w:type="continuationSeparator" w:id="0">
    <w:p w14:paraId="511F9AC3" w14:textId="77777777" w:rsidR="004C1C15" w:rsidRDefault="004C1C15" w:rsidP="00B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8DEFF" w14:textId="77777777" w:rsidR="004C1C15" w:rsidRDefault="004C1C15" w:rsidP="00B40C68">
      <w:pPr>
        <w:spacing w:after="0" w:line="240" w:lineRule="auto"/>
      </w:pPr>
      <w:r>
        <w:separator/>
      </w:r>
    </w:p>
  </w:footnote>
  <w:footnote w:type="continuationSeparator" w:id="0">
    <w:p w14:paraId="297BCC0E" w14:textId="77777777" w:rsidR="004C1C15" w:rsidRDefault="004C1C15" w:rsidP="00B4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EC06" w14:textId="7268EC7F" w:rsidR="00867BAF" w:rsidRDefault="00867BAF" w:rsidP="008E6B8D">
    <w:pPr>
      <w:pStyle w:val="Header"/>
      <w:spacing w:after="200"/>
      <w:jc w:val="center"/>
    </w:pPr>
    <w:r>
      <w:rPr>
        <w:noProof/>
      </w:rPr>
      <w:drawing>
        <wp:inline distT="0" distB="0" distL="0" distR="0" wp14:anchorId="3E45AC10" wp14:editId="11E6B942">
          <wp:extent cx="2743200" cy="409575"/>
          <wp:effectExtent l="0" t="0" r="0" b="9525"/>
          <wp:docPr id="1" name="Picture 1"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8E7"/>
    <w:multiLevelType w:val="hybridMultilevel"/>
    <w:tmpl w:val="1C204312"/>
    <w:lvl w:ilvl="0" w:tplc="9B56B58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D620D"/>
    <w:multiLevelType w:val="hybridMultilevel"/>
    <w:tmpl w:val="5C4E90E8"/>
    <w:lvl w:ilvl="0" w:tplc="87928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229C1"/>
    <w:multiLevelType w:val="multilevel"/>
    <w:tmpl w:val="F376808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364CBC"/>
    <w:multiLevelType w:val="hybridMultilevel"/>
    <w:tmpl w:val="FD348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40B8"/>
    <w:multiLevelType w:val="hybridMultilevel"/>
    <w:tmpl w:val="5D38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A7CE7"/>
    <w:multiLevelType w:val="hybridMultilevel"/>
    <w:tmpl w:val="121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A525A"/>
    <w:multiLevelType w:val="hybridMultilevel"/>
    <w:tmpl w:val="361E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F0FAC"/>
    <w:multiLevelType w:val="hybridMultilevel"/>
    <w:tmpl w:val="DEF04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5611C"/>
    <w:multiLevelType w:val="hybridMultilevel"/>
    <w:tmpl w:val="61321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00C9E"/>
    <w:multiLevelType w:val="hybridMultilevel"/>
    <w:tmpl w:val="5B424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A6674"/>
    <w:multiLevelType w:val="hybridMultilevel"/>
    <w:tmpl w:val="82DA5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7C6D4C"/>
    <w:multiLevelType w:val="hybridMultilevel"/>
    <w:tmpl w:val="988C9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47CB0"/>
    <w:multiLevelType w:val="hybridMultilevel"/>
    <w:tmpl w:val="792CE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C66B5"/>
    <w:multiLevelType w:val="hybridMultilevel"/>
    <w:tmpl w:val="D44639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C29C2"/>
    <w:multiLevelType w:val="hybridMultilevel"/>
    <w:tmpl w:val="5D62D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C52C8"/>
    <w:multiLevelType w:val="hybridMultilevel"/>
    <w:tmpl w:val="06427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C7DBA"/>
    <w:multiLevelType w:val="hybridMultilevel"/>
    <w:tmpl w:val="3F3AF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13"/>
  </w:num>
  <w:num w:numId="7">
    <w:abstractNumId w:val="10"/>
  </w:num>
  <w:num w:numId="8">
    <w:abstractNumId w:val="14"/>
  </w:num>
  <w:num w:numId="9">
    <w:abstractNumId w:val="11"/>
  </w:num>
  <w:num w:numId="10">
    <w:abstractNumId w:val="5"/>
  </w:num>
  <w:num w:numId="11">
    <w:abstractNumId w:val="8"/>
  </w:num>
  <w:num w:numId="12">
    <w:abstractNumId w:val="3"/>
  </w:num>
  <w:num w:numId="13">
    <w:abstractNumId w:val="12"/>
  </w:num>
  <w:num w:numId="14">
    <w:abstractNumId w:val="7"/>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4F"/>
    <w:rsid w:val="0000704F"/>
    <w:rsid w:val="00016B5D"/>
    <w:rsid w:val="00024933"/>
    <w:rsid w:val="000260E4"/>
    <w:rsid w:val="00097725"/>
    <w:rsid w:val="000D0429"/>
    <w:rsid w:val="000E6426"/>
    <w:rsid w:val="000F66EF"/>
    <w:rsid w:val="001353DD"/>
    <w:rsid w:val="001776B8"/>
    <w:rsid w:val="00181CF5"/>
    <w:rsid w:val="00182BE4"/>
    <w:rsid w:val="00187F8B"/>
    <w:rsid w:val="001C7761"/>
    <w:rsid w:val="001F5A63"/>
    <w:rsid w:val="002230E3"/>
    <w:rsid w:val="00234E25"/>
    <w:rsid w:val="002513A3"/>
    <w:rsid w:val="00257F50"/>
    <w:rsid w:val="00262105"/>
    <w:rsid w:val="002A6726"/>
    <w:rsid w:val="002C54BF"/>
    <w:rsid w:val="002C5A4B"/>
    <w:rsid w:val="003102C2"/>
    <w:rsid w:val="003149CB"/>
    <w:rsid w:val="00342591"/>
    <w:rsid w:val="00347ADC"/>
    <w:rsid w:val="00386685"/>
    <w:rsid w:val="0039149E"/>
    <w:rsid w:val="003D037A"/>
    <w:rsid w:val="003E1371"/>
    <w:rsid w:val="004239F2"/>
    <w:rsid w:val="004312AF"/>
    <w:rsid w:val="0043539C"/>
    <w:rsid w:val="0044727A"/>
    <w:rsid w:val="004C1C15"/>
    <w:rsid w:val="004F2129"/>
    <w:rsid w:val="00517506"/>
    <w:rsid w:val="00544B36"/>
    <w:rsid w:val="00547534"/>
    <w:rsid w:val="00555AE6"/>
    <w:rsid w:val="00562C11"/>
    <w:rsid w:val="00591095"/>
    <w:rsid w:val="0059494F"/>
    <w:rsid w:val="00595699"/>
    <w:rsid w:val="00596B0C"/>
    <w:rsid w:val="005C58DD"/>
    <w:rsid w:val="00632360"/>
    <w:rsid w:val="0063305E"/>
    <w:rsid w:val="00645AF4"/>
    <w:rsid w:val="006D24E5"/>
    <w:rsid w:val="006F1004"/>
    <w:rsid w:val="00717C2A"/>
    <w:rsid w:val="00757D4C"/>
    <w:rsid w:val="00776A95"/>
    <w:rsid w:val="007B6433"/>
    <w:rsid w:val="007E673F"/>
    <w:rsid w:val="007F06D1"/>
    <w:rsid w:val="007F2890"/>
    <w:rsid w:val="008542E6"/>
    <w:rsid w:val="00856A86"/>
    <w:rsid w:val="00867BAF"/>
    <w:rsid w:val="008B0A50"/>
    <w:rsid w:val="008B1308"/>
    <w:rsid w:val="008B613A"/>
    <w:rsid w:val="008C74CD"/>
    <w:rsid w:val="008C7956"/>
    <w:rsid w:val="008E0021"/>
    <w:rsid w:val="008E6B8D"/>
    <w:rsid w:val="009071E9"/>
    <w:rsid w:val="009A14B8"/>
    <w:rsid w:val="009A278B"/>
    <w:rsid w:val="009E13C1"/>
    <w:rsid w:val="00A055E8"/>
    <w:rsid w:val="00A11086"/>
    <w:rsid w:val="00A3142E"/>
    <w:rsid w:val="00AA3D34"/>
    <w:rsid w:val="00AC0D72"/>
    <w:rsid w:val="00B07D15"/>
    <w:rsid w:val="00B13BB5"/>
    <w:rsid w:val="00B15592"/>
    <w:rsid w:val="00B40C68"/>
    <w:rsid w:val="00B60451"/>
    <w:rsid w:val="00B63F6B"/>
    <w:rsid w:val="00B9686A"/>
    <w:rsid w:val="00C16ADA"/>
    <w:rsid w:val="00C502E7"/>
    <w:rsid w:val="00C5287A"/>
    <w:rsid w:val="00C72CA1"/>
    <w:rsid w:val="00C9266D"/>
    <w:rsid w:val="00C97FD2"/>
    <w:rsid w:val="00D0695A"/>
    <w:rsid w:val="00D44C58"/>
    <w:rsid w:val="00D4763E"/>
    <w:rsid w:val="00E07FD1"/>
    <w:rsid w:val="00E10E24"/>
    <w:rsid w:val="00E25EE8"/>
    <w:rsid w:val="00E74700"/>
    <w:rsid w:val="00E95903"/>
    <w:rsid w:val="00EE6B84"/>
    <w:rsid w:val="00F20BEA"/>
    <w:rsid w:val="00F370C8"/>
    <w:rsid w:val="00F60857"/>
    <w:rsid w:val="00F87115"/>
    <w:rsid w:val="00F92B12"/>
    <w:rsid w:val="00FD0AF6"/>
    <w:rsid w:val="00FD76BC"/>
    <w:rsid w:val="00FE5F51"/>
    <w:rsid w:val="00FF1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2EE81"/>
  <w15:docId w15:val="{87558F7F-D9C9-42F6-AEDC-C6DE2E32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0C68"/>
    <w:pPr>
      <w:keepNext/>
      <w:suppressAutoHyphens/>
      <w:spacing w:before="240" w:after="60" w:line="240" w:lineRule="auto"/>
      <w:outlineLvl w:val="0"/>
    </w:pPr>
    <w:rPr>
      <w:rFonts w:ascii="Calibri" w:eastAsia="MS Gothic" w:hAnsi="Calibri" w:cs="Times New Roman"/>
      <w:b/>
      <w:bCs/>
      <w:kern w:val="32"/>
      <w:sz w:val="32"/>
      <w:szCs w:val="32"/>
      <w:lang w:eastAsia="ar-SA"/>
    </w:rPr>
  </w:style>
  <w:style w:type="paragraph" w:styleId="Heading2">
    <w:name w:val="heading 2"/>
    <w:basedOn w:val="NormalWeb"/>
    <w:next w:val="Normal"/>
    <w:link w:val="Heading2Char"/>
    <w:uiPriority w:val="9"/>
    <w:unhideWhenUsed/>
    <w:qFormat/>
    <w:rsid w:val="00C9266D"/>
    <w:pPr>
      <w:suppressAutoHyphens/>
      <w:spacing w:before="0" w:beforeAutospacing="0" w:after="0" w:afterAutospacing="0"/>
      <w:jc w:val="center"/>
      <w:outlineLvl w:val="1"/>
    </w:pPr>
    <w:rPr>
      <w:rFonts w:ascii="Calibri" w:hAnsi="Calibri"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04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776A95"/>
    <w:rPr>
      <w:sz w:val="18"/>
      <w:szCs w:val="18"/>
    </w:rPr>
  </w:style>
  <w:style w:type="paragraph" w:styleId="CommentText">
    <w:name w:val="annotation text"/>
    <w:basedOn w:val="Normal"/>
    <w:link w:val="CommentTextChar"/>
    <w:unhideWhenUsed/>
    <w:qFormat/>
    <w:rsid w:val="00776A95"/>
    <w:pPr>
      <w:spacing w:line="240" w:lineRule="auto"/>
    </w:pPr>
    <w:rPr>
      <w:sz w:val="24"/>
      <w:szCs w:val="24"/>
    </w:rPr>
  </w:style>
  <w:style w:type="character" w:customStyle="1" w:styleId="CommentTextChar">
    <w:name w:val="Comment Text Char"/>
    <w:basedOn w:val="DefaultParagraphFont"/>
    <w:link w:val="CommentText"/>
    <w:uiPriority w:val="99"/>
    <w:semiHidden/>
    <w:rsid w:val="00776A95"/>
    <w:rPr>
      <w:sz w:val="24"/>
      <w:szCs w:val="24"/>
    </w:rPr>
  </w:style>
  <w:style w:type="paragraph" w:styleId="CommentSubject">
    <w:name w:val="annotation subject"/>
    <w:basedOn w:val="CommentText"/>
    <w:next w:val="CommentText"/>
    <w:link w:val="CommentSubjectChar"/>
    <w:uiPriority w:val="99"/>
    <w:semiHidden/>
    <w:unhideWhenUsed/>
    <w:rsid w:val="00776A95"/>
    <w:rPr>
      <w:b/>
      <w:bCs/>
      <w:sz w:val="20"/>
      <w:szCs w:val="20"/>
    </w:rPr>
  </w:style>
  <w:style w:type="character" w:customStyle="1" w:styleId="CommentSubjectChar">
    <w:name w:val="Comment Subject Char"/>
    <w:basedOn w:val="CommentTextChar"/>
    <w:link w:val="CommentSubject"/>
    <w:uiPriority w:val="99"/>
    <w:semiHidden/>
    <w:rsid w:val="00776A95"/>
    <w:rPr>
      <w:b/>
      <w:bCs/>
      <w:sz w:val="20"/>
      <w:szCs w:val="20"/>
    </w:rPr>
  </w:style>
  <w:style w:type="paragraph" w:styleId="BalloonText">
    <w:name w:val="Balloon Text"/>
    <w:basedOn w:val="Normal"/>
    <w:link w:val="BalloonTextChar"/>
    <w:uiPriority w:val="99"/>
    <w:semiHidden/>
    <w:unhideWhenUsed/>
    <w:rsid w:val="00776A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A95"/>
    <w:rPr>
      <w:rFonts w:ascii="Lucida Grande" w:hAnsi="Lucida Grande"/>
      <w:sz w:val="18"/>
      <w:szCs w:val="18"/>
    </w:rPr>
  </w:style>
  <w:style w:type="character" w:styleId="Hyperlink">
    <w:name w:val="Hyperlink"/>
    <w:basedOn w:val="DefaultParagraphFont"/>
    <w:uiPriority w:val="99"/>
    <w:unhideWhenUsed/>
    <w:rsid w:val="007F06D1"/>
    <w:rPr>
      <w:color w:val="0000FF" w:themeColor="hyperlink"/>
      <w:u w:val="single"/>
    </w:rPr>
  </w:style>
  <w:style w:type="paragraph" w:styleId="Header">
    <w:name w:val="header"/>
    <w:basedOn w:val="Normal"/>
    <w:link w:val="HeaderChar"/>
    <w:uiPriority w:val="99"/>
    <w:unhideWhenUsed/>
    <w:rsid w:val="00B40C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0C68"/>
  </w:style>
  <w:style w:type="paragraph" w:styleId="Footer">
    <w:name w:val="footer"/>
    <w:basedOn w:val="Normal"/>
    <w:link w:val="FooterChar"/>
    <w:uiPriority w:val="99"/>
    <w:unhideWhenUsed/>
    <w:rsid w:val="00B40C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0C68"/>
  </w:style>
  <w:style w:type="character" w:customStyle="1" w:styleId="Heading1Char">
    <w:name w:val="Heading 1 Char"/>
    <w:basedOn w:val="DefaultParagraphFont"/>
    <w:link w:val="Heading1"/>
    <w:rsid w:val="00B40C68"/>
    <w:rPr>
      <w:rFonts w:ascii="Calibri" w:eastAsia="MS Gothic" w:hAnsi="Calibri" w:cs="Times New Roman"/>
      <w:b/>
      <w:bCs/>
      <w:kern w:val="32"/>
      <w:sz w:val="32"/>
      <w:szCs w:val="32"/>
      <w:lang w:eastAsia="ar-SA"/>
    </w:rPr>
  </w:style>
  <w:style w:type="paragraph" w:styleId="NoSpacing">
    <w:name w:val="No Spacing"/>
    <w:uiPriority w:val="1"/>
    <w:qFormat/>
    <w:rsid w:val="002230E3"/>
    <w:pPr>
      <w:spacing w:after="0" w:line="240" w:lineRule="auto"/>
    </w:pPr>
  </w:style>
  <w:style w:type="paragraph" w:styleId="DocumentMap">
    <w:name w:val="Document Map"/>
    <w:basedOn w:val="Normal"/>
    <w:link w:val="DocumentMapChar"/>
    <w:uiPriority w:val="99"/>
    <w:semiHidden/>
    <w:unhideWhenUsed/>
    <w:rsid w:val="009E13C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13C1"/>
    <w:rPr>
      <w:rFonts w:ascii="Lucida Grande" w:hAnsi="Lucida Grande" w:cs="Lucida Grande"/>
      <w:sz w:val="24"/>
      <w:szCs w:val="24"/>
    </w:rPr>
  </w:style>
  <w:style w:type="character" w:styleId="FollowedHyperlink">
    <w:name w:val="FollowedHyperlink"/>
    <w:basedOn w:val="DefaultParagraphFont"/>
    <w:uiPriority w:val="99"/>
    <w:semiHidden/>
    <w:unhideWhenUsed/>
    <w:rsid w:val="00097725"/>
    <w:rPr>
      <w:color w:val="800080" w:themeColor="followedHyperlink"/>
      <w:u w:val="single"/>
    </w:rPr>
  </w:style>
  <w:style w:type="character" w:customStyle="1" w:styleId="Heading2Char">
    <w:name w:val="Heading 2 Char"/>
    <w:basedOn w:val="DefaultParagraphFont"/>
    <w:link w:val="Heading2"/>
    <w:uiPriority w:val="9"/>
    <w:rsid w:val="00C9266D"/>
    <w:rPr>
      <w:rFonts w:ascii="Calibri" w:eastAsia="Times New Roman" w:hAnsi="Calibri"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bguides.snhu.edu/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standprofitability.com/TDABC_Kapla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hu-media.snhu.edu/files/course_repository/graduate/acc/acc550/acc_550_hampshire_company_spreadsheet.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2CA1B-9C65-46AD-9AFD-C4543322C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2A8A4-3174-49E6-B2DC-B10F8672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C79AF2-DDF8-4DB5-827E-CCD563B99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Monaghan, Andrew</cp:lastModifiedBy>
  <cp:revision>2</cp:revision>
  <cp:lastPrinted>2015-02-18T18:47:00Z</cp:lastPrinted>
  <dcterms:created xsi:type="dcterms:W3CDTF">2018-11-09T14:01:00Z</dcterms:created>
  <dcterms:modified xsi:type="dcterms:W3CDTF">2018-11-09T14:01:00Z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